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diagrams/quickStyle1.xml" ContentType="application/vnd.openxmlformats-officedocument.drawingml.diagramStyle+xml"/>
  <Override PartName="/word/styles.xml" ContentType="application/vnd.openxmlformats-officedocument.wordprocessingml.styl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drawing xmlns:mc="http://schemas.openxmlformats.org/markup-compatibility/2006">
          <wp:anchor allowOverlap="1" behindDoc="1" distT="0" distB="0" distL="114300" distR="114300" layoutInCell="1" locked="0" relativeHeight="251656704" simplePos="0">
            <wp:simplePos x="0" y="0"/>
            <wp:positionH relativeFrom="column">
              <wp:posOffset>6815455</wp:posOffset>
            </wp:positionH>
            <wp:positionV relativeFrom="paragraph">
              <wp:posOffset>-273050</wp:posOffset>
            </wp:positionV>
            <wp:extent cx="876300" cy="793115"/>
            <wp:effectExtent l="0" t="0" r="0" b="0"/>
            <wp:wrapTight wrapText="bothSides">
              <wp:wrapPolygon edited="0">
                <wp:start x="-1190" y="-1211"/>
                <wp:lineTo x="-1190" y="19542"/>
                <wp:lineTo x="22257" y="19542"/>
                <wp:lineTo x="22257" y="-1211"/>
                <wp:lineTo x="-1190" y="-1211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24"/>
          <w:szCs w:val="24"/>
        </w:rPr>
        <w:t xml:space="preserve">Работа по профилактике </w:t>
      </w:r>
    </w:p>
    <w:p w14:paraId="00000002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конфликтного</w:t>
      </w:r>
      <w:r>
        <w:rPr>
          <w:rFonts w:ascii="Times New Roman" w:cs="Times New Roman" w:hAnsi="Times New Roman"/>
          <w:b/>
          <w:sz w:val="24"/>
          <w:szCs w:val="24"/>
        </w:rPr>
        <w:t xml:space="preserve"> поведения:</w:t>
      </w:r>
    </w:p>
    <w:p w14:paraId="00000003">
      <w:pPr>
        <w:pStyle w:val="ListParagraph"/>
        <w:spacing w:line="240" w:lineRule="auto"/>
        <w:ind w:left="45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Если м</w:t>
      </w:r>
      <w:r>
        <w:rPr>
          <w:rFonts w:ascii="Times New Roman" w:cs="Times New Roman" w:hAnsi="Times New Roman"/>
          <w:sz w:val="24"/>
          <w:szCs w:val="24"/>
        </w:rPr>
        <w:t>ы хоти</w:t>
      </w:r>
      <w:r>
        <w:rPr>
          <w:rFonts w:ascii="Times New Roman" w:cs="Times New Roman" w:hAnsi="Times New Roman"/>
          <w:sz w:val="24"/>
          <w:szCs w:val="24"/>
        </w:rPr>
        <w:t>м, чтобы в школе было безопасно:</w:t>
      </w:r>
    </w:p>
    <w:p w14:paraId="00000004">
      <w:pPr>
        <w:pStyle w:val="ListParagraph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>еобходимо</w:t>
      </w:r>
      <w:r>
        <w:rPr>
          <w:rFonts w:ascii="Times New Roman" w:cs="Times New Roman" w:hAnsi="Times New Roman"/>
          <w:sz w:val="24"/>
          <w:szCs w:val="24"/>
        </w:rPr>
        <w:t xml:space="preserve"> учить детей обходить конфликты;</w:t>
      </w:r>
    </w:p>
    <w:p w14:paraId="00000005">
      <w:pPr>
        <w:pStyle w:val="ListParagraph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>ажно не порицать и не наказывать за конфликт, а вырабатывать у детей навык г</w:t>
      </w:r>
      <w:r>
        <w:rPr>
          <w:rFonts w:ascii="Times New Roman" w:cs="Times New Roman" w:hAnsi="Times New Roman"/>
          <w:sz w:val="24"/>
          <w:szCs w:val="24"/>
        </w:rPr>
        <w:t>рамотного восприятия друг друга;</w:t>
      </w:r>
    </w:p>
    <w:p w14:paraId="00000006">
      <w:pPr>
        <w:pStyle w:val="ListParagraph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</w:t>
      </w:r>
      <w:r>
        <w:rPr>
          <w:rFonts w:ascii="Times New Roman" w:cs="Times New Roman" w:hAnsi="Times New Roman"/>
          <w:sz w:val="24"/>
          <w:szCs w:val="24"/>
        </w:rPr>
        <w:t>ети усваивают информацию и делают выводы не из фактов, а из атмосферы, слов, фильмов и из того, как мы – взрослые, реагируем на «других»</w:t>
      </w:r>
      <w:r>
        <w:rPr>
          <w:rFonts w:ascii="Times New Roman" w:cs="Times New Roman" w:hAnsi="Times New Roman"/>
          <w:sz w:val="24"/>
          <w:szCs w:val="24"/>
        </w:rPr>
        <w:t>, поэтому важен конструктивный ролевой пример, образец поведения адекватного взрослого;</w:t>
      </w:r>
    </w:p>
    <w:p w14:paraId="00000007">
      <w:pPr>
        <w:pStyle w:val="ListParagraph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конфликт вырастает там, где чувства – это запретная зона: ребенок постепенно научается вместо просить – кричать, вместо объяснять – давить, вместо чувствовать – унижать, поэтому нужно учить детей своевременно выражать свои чувства;</w:t>
      </w:r>
    </w:p>
    <w:p w14:paraId="00000008">
      <w:pPr>
        <w:pStyle w:val="ListParagraph"/>
        <w:numPr>
          <w:ilvl w:val="0"/>
          <w:numId w:val="1"/>
        </w:numPr>
        <w:spacing w:line="240" w:lineRule="auto"/>
        <w:ind w:left="170" w:firstLine="28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детям нужно знать конструктивные</w:t>
      </w:r>
      <w:r>
        <w:rPr>
          <w:rFonts w:ascii="Times New Roman" w:cs="Times New Roman" w:hAnsi="Times New Roman"/>
          <w:sz w:val="24"/>
          <w:szCs w:val="24"/>
        </w:rPr>
        <w:t xml:space="preserve"> нав</w:t>
      </w:r>
      <w:r>
        <w:rPr>
          <w:rFonts w:ascii="Times New Roman" w:cs="Times New Roman" w:hAnsi="Times New Roman"/>
          <w:sz w:val="24"/>
          <w:szCs w:val="24"/>
        </w:rPr>
        <w:t>ыки</w:t>
      </w:r>
      <w:r>
        <w:rPr>
          <w:rFonts w:ascii="Times New Roman" w:cs="Times New Roman" w:hAnsi="Times New Roman"/>
          <w:sz w:val="24"/>
          <w:szCs w:val="24"/>
        </w:rPr>
        <w:t xml:space="preserve"> общения, </w:t>
      </w:r>
      <w:r>
        <w:rPr>
          <w:rFonts w:ascii="Times New Roman" w:cs="Times New Roman" w:hAnsi="Times New Roman"/>
          <w:sz w:val="24"/>
          <w:szCs w:val="24"/>
        </w:rPr>
        <w:t>способы</w:t>
      </w:r>
      <w:r>
        <w:rPr>
          <w:rFonts w:ascii="Times New Roman" w:cs="Times New Roman" w:hAnsi="Times New Roman"/>
          <w:sz w:val="24"/>
          <w:szCs w:val="24"/>
        </w:rPr>
        <w:t xml:space="preserve"> выхода из конфликта.</w:t>
      </w:r>
    </w:p>
    <w:p w14:paraId="00000009">
      <w:pPr>
        <w:pStyle w:val="ListParagraph"/>
        <w:spacing w:line="240" w:lineRule="auto"/>
        <w:ind w:left="454"/>
        <w:rPr>
          <w:rFonts w:ascii="Times New Roman" w:cs="Times New Roman" w:hAnsi="Times New Roman"/>
          <w:sz w:val="24"/>
          <w:szCs w:val="24"/>
        </w:rPr>
      </w:pPr>
    </w:p>
    <w:p w14:paraId="0000000A">
      <w:pPr>
        <w:pStyle w:val="ListParagraph"/>
        <w:spacing w:line="240" w:lineRule="auto"/>
        <w:ind w:left="454"/>
        <w:rPr/>
      </w:pPr>
    </w:p>
    <w:tbl>
      <w:tblPr>
        <w:tblStyle w:val="TableGrid"/>
        <w:tblpPr w:leftFromText="180" w:rightFromText="180" w:vertAnchor="text" w:horzAnchor="margin" w:tblpXSpec="center" w:tblpY="692"/>
        <w:tblW w:w="0" w:type="auto"/>
        <w:shd w:val="clear" w:color="auto" w:fill="ffff00"/>
        <w:tblLook w:val="04A0"/>
      </w:tblPr>
      <w:tblGrid>
        <w:gridCol w:w="3260"/>
      </w:tblGrid>
      <w:tr>
        <w:trPr>
          <w:trHeight w:val="70"/>
        </w:trPr>
        <w:tc>
          <w:tcPr>
            <w:cnfStyle w:val="101000000000"/>
            <w:tcW w:w="3260" w:type="dxa"/>
            <w:shd w:val="clear" w:color="auto" w:fill="ffff00"/>
          </w:tcPr>
          <w:p w14:paraId="0000000B">
            <w:pPr>
              <w:spacing w:line="240" w:lineRule="exact"/>
              <w:contextualSpacing w:val="on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МБОУ ЦО № 49 г. Тверь</w:t>
            </w:r>
          </w:p>
          <w:p w14:paraId="0000000C">
            <w:pPr>
              <w:spacing w:line="240" w:lineRule="exact"/>
              <w:contextualSpacing w:val="on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г. Тверь, б-р Гусева, д.42</w:t>
            </w:r>
          </w:p>
          <w:p w14:paraId="0000000D">
            <w:pPr>
              <w:spacing w:line="240" w:lineRule="exact"/>
              <w:contextualSpacing w:val="on"/>
              <w:jc w:val="center"/>
              <w:rPr>
                <w:rFonts w:ascii="Times New Roman" w:cs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Тел</w:t>
            </w:r>
            <w:r>
              <w:rPr>
                <w:rFonts w:ascii="Times New Roman" w:cs="Times New Roman" w:hAnsi="Times New Roman"/>
                <w:sz w:val="21"/>
                <w:szCs w:val="21"/>
                <w:lang w:val="en-US"/>
              </w:rPr>
              <w:t>.:8 (4822) 51-53-39</w:t>
            </w:r>
          </w:p>
          <w:p w14:paraId="0000000E">
            <w:pPr>
              <w:spacing w:line="240" w:lineRule="exact"/>
              <w:jc w:val="center"/>
              <w:rPr>
                <w:b/>
                <w:color w:val="17375d" w:themeColor="text2" w:themeShade="bf"/>
                <w:sz w:val="21"/>
                <w:szCs w:val="21"/>
                <w:lang w:val="en-US"/>
              </w:rPr>
            </w:pPr>
            <w:r>
              <w:rPr>
                <w:rFonts w:ascii="Times New Roman" w:cs="Times New Roman" w:hAnsi="Times New Roman"/>
                <w:sz w:val="21"/>
                <w:szCs w:val="21"/>
                <w:lang w:val="en-US"/>
              </w:rPr>
              <w:t xml:space="preserve">E-mail: </w:t>
            </w:r>
            <w:r>
              <w:rPr>
                <w:rFonts w:ascii="Georgia" w:hAnsi="Georgia"/>
                <w:b/>
                <w:color w:val="17375d" w:themeColor="text2" w:themeShade="bf"/>
                <w:sz w:val="21"/>
                <w:szCs w:val="21"/>
                <w:bdr w:val="none" w:sz="4" w:space="0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Georgia" w:hAnsi="Georgia"/>
                <w:b/>
                <w:color w:val="17375d" w:themeColor="text2" w:themeShade="bf"/>
                <w:sz w:val="21"/>
                <w:szCs w:val="21"/>
                <w:bdr w:val="none" w:sz="4" w:space="0"/>
                <w:shd w:val="clear" w:color="auto" w:fill="ffffff"/>
                <w:lang w:val="en-US"/>
              </w:rPr>
              <w:instrText xml:space="preserve">HYPERLINK "mailto:sh49@school.tver.ru" </w:instrText>
            </w:r>
            <w:r>
              <w:rPr>
                <w:rFonts w:ascii="Georgia" w:hAnsi="Georgia"/>
                <w:b/>
                <w:color w:val="17375d" w:themeColor="text2" w:themeShade="bf"/>
                <w:sz w:val="21"/>
                <w:szCs w:val="21"/>
                <w:bdr w:val="none" w:sz="4" w:space="0"/>
                <w:shd w:val="clear" w:color="auto" w:fill="ffffff"/>
                <w:lang w:val="en-US"/>
              </w:rPr>
              <w:fldChar w:fldCharType="separate"/>
            </w:r>
            <w:r>
              <w:rPr>
                <w:rFonts w:ascii="Georgia" w:hAnsi="Georgia"/>
                <w:b/>
                <w:color w:val="17375d" w:themeColor="text2" w:themeShade="bf"/>
                <w:sz w:val="21"/>
                <w:szCs w:val="21"/>
                <w:bdr w:val="none" w:sz="4" w:space="0"/>
                <w:shd w:val="clear" w:color="auto" w:fill="ffffff"/>
                <w:lang w:val="en-US"/>
              </w:rPr>
              <w:t>sh49@school.tver.ru</w:t>
            </w:r>
            <w:r>
              <w:rPr>
                <w:b/>
                <w:color w:val="17375d" w:themeColor="text2" w:themeShade="bf"/>
                <w:sz w:val="21"/>
                <w:szCs w:val="21"/>
                <w:lang w:val="en-US"/>
              </w:rPr>
              <w:fldChar w:fldCharType="end"/>
            </w:r>
          </w:p>
          <w:p w14:paraId="0000000F">
            <w:pPr>
              <w:spacing w:line="240" w:lineRule="exact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 xml:space="preserve">Составитель: 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канд.псих.н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., педагог-психолог, Суханова И.В..</w:t>
            </w:r>
          </w:p>
        </w:tc>
      </w:tr>
    </w:tbl>
    <w:p w14:paraId="00000010">
      <w:pPr>
        <w:pStyle w:val="ListParagraph"/>
        <w:spacing w:line="240" w:lineRule="auto"/>
        <w:ind w:left="170" w:right="170"/>
        <w:rPr/>
      </w:pPr>
      <w:r>
        <w:rPr>
          <w:lang w:eastAsia="ru-RU"/>
        </w:rPr>
        <w:drawing xmlns:mc="http://schemas.openxmlformats.org/markup-compatibility/2006">
          <wp:inline distT="0" distB="0" distL="0" distR="0">
            <wp:extent cx="2842592" cy="1394460"/>
            <wp:effectExtent l="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592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1"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Маркеры нарушенного восприятия «другого» для ребенка:</w:t>
      </w:r>
    </w:p>
    <w:p w14:paraId="000000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эмоции – это слабость;</w:t>
      </w:r>
    </w:p>
    <w:p w14:paraId="0000001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сочувствие – это глупо;</w:t>
      </w:r>
    </w:p>
    <w:p w14:paraId="000000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уважение основано на страхе;</w:t>
      </w:r>
    </w:p>
    <w:p w14:paraId="0000001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лидер тот, кто подавляет.</w:t>
      </w:r>
    </w:p>
    <w:p w14:paraId="00000016">
      <w:pPr>
        <w:spacing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drawing xmlns:mc="http://schemas.openxmlformats.org/markup-compatibility/2006">
          <wp:inline distT="0" distB="0" distL="0" distR="0">
            <wp:extent cx="1878496" cy="1187678"/>
            <wp:effectExtent l="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496" cy="118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7">
      <w:pPr>
        <w:spacing w:after="0" w:line="240" w:lineRule="auto"/>
        <w:jc w:val="center"/>
        <w:rPr>
          <w:rFonts w:ascii="Times New Roman" w:cs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 w:themeColor="text1"/>
          <w:sz w:val="24"/>
          <w:szCs w:val="24"/>
          <w:shd w:val="clear" w:color="auto" w:fill="ffffff"/>
        </w:rPr>
        <w:t>Травля – агрессивное преследование одного из группы лиц, при котором силы сторон не равны.</w:t>
      </w:r>
    </w:p>
    <w:p w14:paraId="00000018">
      <w:pPr>
        <w:spacing w:after="0" w:line="240" w:lineRule="auto"/>
        <w:jc w:val="center"/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  <w:shd w:val="clear" w:color="auto" w:fill="ffffff"/>
        </w:rPr>
        <w:t xml:space="preserve">Травля в школе </w:t>
      </w: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  <w:shd w:val="clear" w:color="auto" w:fill="ffffff"/>
        </w:rPr>
        <w:t xml:space="preserve">зачастую </w:t>
      </w: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  <w:shd w:val="clear" w:color="auto" w:fill="ffffff"/>
        </w:rPr>
        <w:t>начинается с конфликта, а конфликт – с восприятия ситуации</w:t>
      </w: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  <w:shd w:val="clear" w:color="auto" w:fill="ffffff"/>
        </w:rPr>
        <w:t>.</w:t>
      </w:r>
    </w:p>
    <w:p w14:paraId="00000019">
      <w:pPr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отличие от конфликта травля имеет стабильное и продолжительное течение с проявлением, зачастую, необоснованной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агрессии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1A">
      <w:pPr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Причем агрессия возникает на основе субъективного восприятия другого, его физиологических, интеллектуальных особенностей, внешних данных, которые оцениваются как неприятные.</w:t>
      </w:r>
    </w:p>
    <w:p w14:paraId="0000001B">
      <w:pPr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 w14:paraId="0000001C">
      <w:pPr>
        <w:pStyle w:val="ListParagraph"/>
        <w:spacing w:after="0" w:line="240" w:lineRule="auto"/>
        <w:ind w:left="0"/>
        <w:jc w:val="center"/>
        <w:rPr>
          <w:rFonts w:ascii="Times New Roman" w:cs="Times New Roman" w:hAnsi="Times New Roman"/>
          <w:b/>
          <w:lang w:eastAsia="ru-RU"/>
        </w:rPr>
      </w:pPr>
    </w:p>
    <w:p w14:paraId="0000001D">
      <w:pPr>
        <w:pStyle w:val="ListParagraph"/>
        <w:spacing w:after="0" w:line="240" w:lineRule="auto"/>
        <w:ind w:left="0"/>
        <w:jc w:val="center"/>
        <w:rPr>
          <w:rFonts w:ascii="Times New Roman" w:cs="Times New Roman" w:hAnsi="Times New Roman"/>
          <w:b/>
          <w:lang w:eastAsia="ru-RU"/>
        </w:rPr>
      </w:pPr>
    </w:p>
    <w:p w14:paraId="0000001E">
      <w:pPr>
        <w:pStyle w:val="ListParagraph"/>
        <w:spacing w:after="0" w:line="240" w:lineRule="auto"/>
        <w:ind w:left="0"/>
        <w:jc w:val="center"/>
        <w:rPr>
          <w:rFonts w:ascii="Times New Roman" w:cs="Times New Roman" w:hAnsi="Times New Roman"/>
          <w:b/>
          <w:lang w:eastAsia="ru-RU"/>
        </w:rPr>
      </w:pPr>
      <w:r>
        <w:rPr>
          <w:rFonts w:ascii="Times New Roman" w:cs="Times New Roman" w:hAnsi="Times New Roman"/>
          <w:b/>
          <w:lang w:eastAsia="ru-RU"/>
        </w:rPr>
        <w:t>Муниципальное</w:t>
      </w:r>
      <w:r>
        <w:rPr>
          <w:rFonts w:ascii="Times New Roman" w:cs="Times New Roman" w:hAnsi="Times New Roman"/>
          <w:b/>
          <w:lang w:eastAsia="ru-RU"/>
        </w:rPr>
        <w:t xml:space="preserve"> бюджетное </w:t>
      </w:r>
      <w:r>
        <w:rPr>
          <w:rFonts w:ascii="Times New Roman" w:cs="Times New Roman" w:hAnsi="Times New Roman"/>
          <w:b/>
          <w:lang w:eastAsia="ru-RU"/>
        </w:rPr>
        <w:t xml:space="preserve">образовательное </w:t>
      </w:r>
      <w:r>
        <w:rPr>
          <w:rFonts w:ascii="Times New Roman" w:cs="Times New Roman" w:hAnsi="Times New Roman"/>
          <w:b/>
          <w:lang w:eastAsia="ru-RU"/>
        </w:rPr>
        <w:t>учреждение</w:t>
      </w:r>
    </w:p>
    <w:p w14:paraId="0000001F">
      <w:pPr>
        <w:pStyle w:val="ListParagraph"/>
        <w:spacing w:after="0" w:line="240" w:lineRule="auto"/>
        <w:ind w:left="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lang w:eastAsia="ru-RU"/>
        </w:rPr>
        <w:t>«</w:t>
      </w:r>
      <w:r>
        <w:rPr>
          <w:rFonts w:ascii="Times New Roman" w:cs="Times New Roman" w:hAnsi="Times New Roman"/>
          <w:b/>
          <w:lang w:eastAsia="ru-RU"/>
        </w:rPr>
        <w:t xml:space="preserve">Центр </w:t>
      </w:r>
      <w:r>
        <w:rPr>
          <w:rFonts w:ascii="Times New Roman" w:cs="Times New Roman" w:hAnsi="Times New Roman"/>
          <w:b/>
          <w:lang w:eastAsia="ru-RU"/>
        </w:rPr>
        <w:t>образования № 49» г.Тверь</w:t>
      </w:r>
      <w:r>
        <w:rPr>
          <w:rFonts w:ascii="Times New Roman" w:cs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lang w:eastAsia="ru-RU"/>
        </w:rPr>
        <w:t xml:space="preserve">     </w:t>
      </w:r>
    </w:p>
    <w:p w14:paraId="00000020">
      <w:pPr>
        <w:pStyle w:val="ListParagraph"/>
        <w:spacing w:line="240" w:lineRule="auto"/>
        <w:ind w:left="142"/>
        <w:jc w:val="center"/>
        <w:rPr>
          <w:sz w:val="28"/>
          <w:szCs w:val="28"/>
        </w:rPr>
      </w:pPr>
    </w:p>
    <w:p w14:paraId="00000021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22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23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Конфликт или травля</w:t>
      </w:r>
      <w:r>
        <w:rPr>
          <w:rFonts w:ascii="Times New Roman" w:cs="Times New Roman" w:hAnsi="Times New Roman"/>
          <w:b/>
          <w:i/>
          <w:sz w:val="28"/>
          <w:szCs w:val="28"/>
        </w:rPr>
        <w:t xml:space="preserve"> в школе</w:t>
      </w:r>
      <w:r>
        <w:rPr>
          <w:rFonts w:ascii="Times New Roman" w:cs="Times New Roman" w:hAnsi="Times New Roman"/>
          <w:b/>
          <w:i/>
          <w:sz w:val="28"/>
          <w:szCs w:val="28"/>
        </w:rPr>
        <w:t>?</w:t>
      </w:r>
    </w:p>
    <w:p w14:paraId="00000024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b/>
          <w:i/>
          <w:sz w:val="28"/>
          <w:szCs w:val="28"/>
        </w:rPr>
      </w:pPr>
    </w:p>
    <w:p w14:paraId="00000025">
      <w:pPr>
        <w:pStyle w:val="ListParagraph"/>
        <w:spacing w:after="0" w:line="240" w:lineRule="auto"/>
        <w:ind w:left="0"/>
        <w:jc w:val="center"/>
        <w:rPr/>
      </w:pPr>
      <w:r>
        <w:rPr>
          <w:lang w:eastAsia="ru-RU"/>
        </w:rPr>
        <w:drawing xmlns:mc="http://schemas.openxmlformats.org/markup-compatibility/2006">
          <wp:inline distT="0" distB="0" distL="114300" distR="114300">
            <wp:extent cx="3091069" cy="1868170"/>
            <wp:effectExtent l="0" t="0" r="0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1069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6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color w:val="000000"/>
          <w:sz w:val="24"/>
          <w:szCs w:val="24"/>
        </w:rPr>
        <w:t>для взрослых: педагогов и родителей</w:t>
      </w:r>
      <w:r>
        <w:rPr>
          <w:rFonts w:ascii="Times New Roman" w:cs="Times New Roman" w:hAnsi="Times New Roman"/>
          <w:color w:val="000000"/>
          <w:sz w:val="24"/>
          <w:szCs w:val="24"/>
        </w:rPr>
        <w:t>)</w:t>
      </w:r>
    </w:p>
    <w:p w14:paraId="00000027">
      <w:pPr>
        <w:pStyle w:val="ListParagraph"/>
        <w:spacing w:line="240" w:lineRule="auto"/>
        <w:ind w:left="142"/>
        <w:jc w:val="center"/>
        <w:rPr/>
      </w:pPr>
    </w:p>
    <w:p w14:paraId="00000028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</w:p>
    <w:p w14:paraId="00000029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</w:p>
    <w:p w14:paraId="0000002A">
      <w:pPr>
        <w:pStyle w:val="ListParagraph"/>
        <w:spacing w:after="0" w:line="240" w:lineRule="auto"/>
        <w:ind w:left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</w:t>
      </w:r>
      <w:r>
        <w:rPr>
          <w:rFonts w:ascii="Times New Roman" w:cs="Times New Roman" w:hAnsi="Times New Roman"/>
          <w:b/>
          <w:sz w:val="24"/>
          <w:szCs w:val="24"/>
        </w:rPr>
        <w:t>онфликт</w:t>
      </w:r>
    </w:p>
    <w:p w14:paraId="0000002B"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4"/>
          <w:szCs w:val="24"/>
        </w:rPr>
        <w:t>(лат. «столкновение», «борьба») – это способ разрешения возникших разногласий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Сопровождается негативными эмоциями.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 w14:paraId="0000002C">
      <w:pPr>
        <w:pStyle w:val="ListParagraph"/>
        <w:spacing w:after="0" w:line="240" w:lineRule="auto"/>
        <w:ind w:lef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Иногда конфликт необходим ребенку для проявления личной позиции, развития внутренней силы характера.</w:t>
      </w:r>
    </w:p>
    <w:p w14:paraId="0000002D">
      <w:pPr>
        <w:pStyle w:val="ListParagraph"/>
        <w:spacing w:after="0" w:line="240" w:lineRule="auto"/>
        <w:ind w:left="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2E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</w:p>
    <w:p w14:paraId="0000002F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</w:p>
    <w:p w14:paraId="00000030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Тверь</w:t>
      </w:r>
    </w:p>
    <w:p w14:paraId="00000031">
      <w:pPr>
        <w:pStyle w:val="ListParagraph"/>
        <w:spacing w:line="240" w:lineRule="auto"/>
        <w:ind w:left="14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2025</w:t>
      </w:r>
    </w:p>
    <w:p w14:paraId="00000032">
      <w:pPr>
        <w:pStyle w:val="ListParagraph"/>
        <w:spacing w:after="0" w:line="240" w:lineRule="auto"/>
        <w:ind w:left="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3">
      <w:pPr>
        <w:pStyle w:val="ListParagraph"/>
        <w:spacing w:after="0" w:line="240" w:lineRule="auto"/>
        <w:ind w:left="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Стадии развития конфликта</w:t>
      </w:r>
    </w:p>
    <w:p w14:paraId="00000034">
      <w:pPr>
        <w:pStyle w:val="ListParagraph"/>
        <w:spacing w:after="0" w:line="240" w:lineRule="auto"/>
        <w:ind w:left="170" w:right="170" w:hanging="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lang w:eastAsia="ru-RU"/>
        </w:rPr>
        <w:drawing xmlns:mc="http://schemas.openxmlformats.org/markup-compatibility/2006">
          <wp:inline distT="0" distB="0" distL="114300" distR="114300">
            <wp:extent cx="2743200" cy="2491740"/>
            <wp:effectExtent l="0" t="0" r="25400" b="4636"/>
            <wp:docPr id="19" name="Схе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0000035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</w:rPr>
      </w:pPr>
    </w:p>
    <w:p w14:paraId="00000036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</w:rPr>
      </w:pP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</w:rPr>
        <w:t xml:space="preserve">В отличие </w:t>
      </w: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</w:rPr>
        <w:t>от травли конфликт имеет завершение</w:t>
      </w:r>
      <w:r>
        <w:rPr>
          <w:rFonts w:ascii="Times New Roman" w:cs="Times New Roman" w:hAnsi="Times New Roman"/>
          <w:b/>
          <w:i/>
          <w:color w:val="974807" w:themeColor="accent6" w:themeShade="80"/>
          <w:sz w:val="24"/>
          <w:szCs w:val="24"/>
        </w:rPr>
        <w:t xml:space="preserve"> путем примирения и снижения агрессии.</w:t>
      </w:r>
    </w:p>
    <w:p w14:paraId="00000037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38">
      <w:pPr>
        <w:pStyle w:val="ListParagraph"/>
        <w:spacing w:after="0" w:line="240" w:lineRule="auto"/>
        <w:ind w:left="170" w:right="17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Простые правила - как преодолеть конфликт?</w:t>
      </w:r>
    </w:p>
    <w:p w14:paraId="00000039">
      <w:pPr>
        <w:pStyle w:val="ListParagraph"/>
        <w:spacing w:after="0" w:line="240" w:lineRule="auto"/>
        <w:ind w:left="170" w:right="17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</w:p>
    <w:p w14:paraId="0000003A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Игнорировать провокации! – сохранять спокойствие, когда агрессор старается задеть. При игнорировании агрессор теряет интерес.</w:t>
      </w:r>
    </w:p>
    <w:p w14:paraId="0000003B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 спорить! – если вступить в спор, то агрессор добился своего, спровоцировал конфликт, вызвал эмоции.</w:t>
      </w:r>
    </w:p>
    <w:p w14:paraId="0000003C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Искать</w:t>
      </w:r>
      <w:r>
        <w:rPr>
          <w:rFonts w:ascii="Times New Roman" w:cs="Times New Roman" w:hAnsi="Times New Roman"/>
          <w:sz w:val="24"/>
          <w:szCs w:val="24"/>
        </w:rPr>
        <w:t xml:space="preserve"> пути согласования точек зрения, примирения.</w:t>
      </w:r>
    </w:p>
    <w:p w14:paraId="0000003D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</w:p>
    <w:p w14:paraId="0000003E">
      <w:pPr>
        <w:pStyle w:val="ListParagraph"/>
        <w:spacing w:after="0" w:line="240" w:lineRule="auto"/>
        <w:ind w:left="170" w:right="170" w:firstLine="414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Основное правило преодоления травли в школе</w:t>
      </w:r>
    </w:p>
    <w:p w14:paraId="0000003F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</w:p>
    <w:p w14:paraId="00000040">
      <w:pPr>
        <w:pStyle w:val="ListParagraph"/>
        <w:spacing w:after="0" w:line="240" w:lineRule="auto"/>
        <w:ind w:left="0" w:firstLine="414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Запрет на</w:t>
      </w:r>
      <w:r>
        <w:rPr>
          <w:rFonts w:ascii="Times New Roman" w:cs="Times New Roman" w:hAnsi="Times New Roman"/>
        </w:rPr>
        <w:t xml:space="preserve"> преследование другого!</w:t>
      </w:r>
    </w:p>
    <w:p w14:paraId="00000041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Программа взрослого для возникновения у ребенка установки на агрессию </w:t>
      </w:r>
      <w:r>
        <w:rPr>
          <w:rFonts w:ascii="Times New Roman" w:cs="Times New Roman" w:hAnsi="Times New Roman"/>
          <w:b/>
          <w:sz w:val="24"/>
          <w:szCs w:val="24"/>
        </w:rPr>
        <w:t>со сверстниками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 w14:paraId="00000042">
      <w:pPr>
        <w:pStyle w:val="ListParagraph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– «Ты мужик – не ной»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3">
      <w:pPr>
        <w:pStyle w:val="ListParagraph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– «Слабых не уважают»</w:t>
      </w:r>
    </w:p>
    <w:p w14:paraId="00000044">
      <w:pPr>
        <w:pStyle w:val="ListParagraph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– «Дай сдачи, не будь тряпкой».</w:t>
      </w:r>
    </w:p>
    <w:p w14:paraId="00000045">
      <w:pPr>
        <w:pStyle w:val="ListParagraph"/>
        <w:numPr>
          <w:ilvl w:val="0"/>
          <w:numId w:val="3"/>
        </w:numPr>
        <w:spacing w:after="0" w:line="240" w:lineRule="auto"/>
        <w:ind w:left="170" w:right="170" w:hanging="2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– «Он тебя боится, значит правильно себя ведешь»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46">
      <w:pPr>
        <w:spacing w:after="0" w:line="240" w:lineRule="auto"/>
        <w:jc w:val="both"/>
        <w:rPr>
          <w:rFonts w:ascii="Times New Roman" w:cs="Times New Roman" w:hAnsi="Times New Roman"/>
          <w:b/>
          <w:color w:val="974807" w:themeColor="accent6" w:themeShade="80"/>
        </w:rPr>
      </w:pPr>
    </w:p>
    <w:p w14:paraId="00000047">
      <w:pPr>
        <w:spacing w:after="0" w:line="240" w:lineRule="auto"/>
        <w:jc w:val="both"/>
        <w:rPr>
          <w:rFonts w:ascii="Times New Roman" w:cs="Times New Roman" w:hAnsi="Times New Roman"/>
          <w:b/>
          <w:color w:val="974807" w:themeColor="accent6" w:themeShade="80"/>
        </w:rPr>
      </w:pPr>
      <w:r>
        <w:rPr>
          <w:rFonts w:ascii="Times New Roman" w:cs="Times New Roman" w:hAnsi="Times New Roman"/>
          <w:b/>
          <w:color w:val="974807" w:themeColor="accent6" w:themeShade="80"/>
        </w:rPr>
        <w:t>Ребенок может не быть жертвой травли. Но он может попасть в группу риска.</w:t>
      </w:r>
    </w:p>
    <w:p w14:paraId="00000048">
      <w:pPr>
        <w:spacing w:after="0" w:line="240" w:lineRule="auto"/>
        <w:jc w:val="both"/>
        <w:rPr>
          <w:rFonts w:ascii="Times New Roman" w:cs="Times New Roman" w:hAnsi="Times New Roman"/>
          <w:b/>
          <w:color w:val="974807" w:themeColor="accent6" w:themeShade="80"/>
        </w:rPr>
      </w:pPr>
      <w:r>
        <w:rPr>
          <w:rFonts w:ascii="Times New Roman" w:cs="Times New Roman" w:hAnsi="Times New Roman"/>
          <w:b/>
          <w:color w:val="974807" w:themeColor="accent6" w:themeShade="80"/>
        </w:rPr>
        <w:t xml:space="preserve">Ребенок должен знать, </w:t>
      </w:r>
      <w:r>
        <w:rPr>
          <w:rFonts w:ascii="Times New Roman" w:cs="Times New Roman" w:hAnsi="Times New Roman"/>
          <w:b/>
          <w:color w:val="974807" w:themeColor="accent6" w:themeShade="80"/>
        </w:rPr>
        <w:t>что  при</w:t>
      </w:r>
      <w:r>
        <w:rPr>
          <w:rFonts w:ascii="Times New Roman" w:cs="Times New Roman" w:hAnsi="Times New Roman"/>
          <w:b/>
          <w:color w:val="974807" w:themeColor="accent6" w:themeShade="80"/>
        </w:rPr>
        <w:t xml:space="preserve"> конфликте и травле существует ролевое поведение НАБЛЮДАТЕЛЯ.</w:t>
      </w:r>
    </w:p>
    <w:p w14:paraId="00000049">
      <w:pPr>
        <w:spacing w:after="0" w:line="240" w:lineRule="auto"/>
        <w:jc w:val="both"/>
        <w:rPr>
          <w:rFonts w:ascii="Times New Roman" w:cs="Times New Roman" w:hAnsi="Times New Roman"/>
          <w:b/>
          <w:color w:val="974807" w:themeColor="accent6" w:themeShade="80"/>
        </w:rPr>
      </w:pPr>
    </w:p>
    <w:p w14:paraId="0000004A">
      <w:pPr>
        <w:pStyle w:val="ListParagraph"/>
        <w:spacing w:after="0" w:line="240" w:lineRule="auto"/>
        <w:ind w:left="170" w:right="17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Линия</w:t>
      </w:r>
      <w:r>
        <w:rPr>
          <w:rFonts w:ascii="Times New Roman" w:cs="Times New Roman" w:hAnsi="Times New Roman"/>
          <w:b/>
          <w:sz w:val="24"/>
          <w:szCs w:val="24"/>
        </w:rPr>
        <w:t xml:space="preserve"> поведения</w:t>
      </w:r>
    </w:p>
    <w:p w14:paraId="0000004B">
      <w:pPr>
        <w:pStyle w:val="ListParagraph"/>
        <w:spacing w:after="0" w:line="240" w:lineRule="auto"/>
        <w:ind w:left="170" w:right="17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НАБЛЮДАТЕЛЯ</w:t>
      </w:r>
    </w:p>
    <w:p w14:paraId="0000004C">
      <w:pPr>
        <w:pStyle w:val="ListParagraph"/>
        <w:spacing w:after="0" w:line="240" w:lineRule="auto"/>
        <w:ind w:left="170" w:right="170" w:firstLine="41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mc:AlternateContent>
          <mc:Choice Requires="wps">
            <w:drawing xmlns:mc="http://schemas.openxmlformats.org/markup-compatibility/2006">
              <wp:anchor allowOverlap="1" behindDoc="0" layoutInCell="1" locked="0" relativeHeight="251659264" simplePos="0">
                <wp:simplePos x="0" y="0"/>
                <wp:positionH relativeFrom="column">
                  <wp:posOffset>183515</wp:posOffset>
                </wp:positionH>
                <wp:positionV relativeFrom="paragraph">
                  <wp:posOffset>133350</wp:posOffset>
                </wp:positionV>
                <wp:extent cx="2564765" cy="379730"/>
                <wp:effectExtent l="0" t="0" r="12700" b="1460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9" name=""/>
                      <wps:cNvSpPr/>
                      <wps:spPr>
                        <a:xfrm>
                          <a:off x="0" y="0"/>
                          <a:ext cx="2564765" cy="379730"/>
                        </a:xfrm>
                        <a:prstGeom prst="roundRect">
                          <a:avLst>
                            <a:gd name="adj" fmla="val 77162"/>
                          </a:avLst>
                        </a:prstGeom>
                        <a:gradFill rotWithShape="1">
                          <a:gsLst>
                            <a:gs pos="0">
                              <a:srgbClr val="BFB1D0"/>
                            </a:gs>
                            <a:gs pos="100000">
                              <a:srgbClr val="ECE7F1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795D9B"/>
                          </a:solidFill>
                        </a:ln>
                        <a:effectLst>
                          <a:outerShdw dist="1905" dir="5400000" rotWithShape="0">
                            <a:srgbClr val="000000"/>
                          </a:outerShdw>
                        </a:effectLst>
                      </wps:spPr>
                      <wps:txbx id="0">
                        <w:txbxContent>
                          <w:p w14:paraId="0000004D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Кто видел?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95424F4D-93DB-A168-E9E01C7EF489" adj="16667" coordsize="21600,21600" style="position:absolute;width:201.95pt;height:29.9pt;margin-top:10.5pt;margin-left:14.45pt;rotation:0.000000;z-index:251659264;" fillcolor="#bfb1d0" strokecolor="#795d9b" o:spt="2" path="m0,10800 wa0,0,3198,21600,0,10800,1599,0 l20000,0 wa18401,0,21600,21600,20000,0,21600,10800 l21600,10800 wa18401,0,21600,21600,21600,10800,20000,21600 l1599,21600 wa0,0,3198,21600,1599,21600,0,10800 x e">
                <v:stroke color="#795d9b" filltype="solid" joinstyle="round" linestyle="single" mitterlimit="800000" weight="1pt"/>
                <w10:wrap/>
                <v:fill type="gradient" color="#bfb1d0" opacity="1.000000" color2="#ece7f1" o:opacity2="1.000000" angle="180.000000"/>
                <o:lock/>
              </v:shape>
            </w:pict>
          </mc:Fallback>
        </mc:AlternateContent>
      </w:r>
    </w:p>
    <w:p w14:paraId="0000004E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4F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0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mc:AlternateContent>
          <mc:Choice Requires="wps">
            <w:drawing xmlns:mc="http://schemas.openxmlformats.org/markup-compatibility/2006">
              <wp:anchor allowOverlap="1" behindDoc="0" layoutInCell="1" locked="0" relativeHeight="251663360" simplePos="0">
                <wp:simplePos x="0" y="0"/>
                <wp:positionH relativeFrom="column">
                  <wp:posOffset>183515</wp:posOffset>
                </wp:positionH>
                <wp:positionV relativeFrom="paragraph">
                  <wp:posOffset>39370</wp:posOffset>
                </wp:positionV>
                <wp:extent cx="2564765" cy="405130"/>
                <wp:effectExtent l="0" t="0" r="12700" b="1460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0" name=""/>
                      <wps:cNvSpPr/>
                      <wps:spPr>
                        <a:xfrm>
                          <a:off x="0" y="0"/>
                          <a:ext cx="2564765" cy="4051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D5E2"/>
                            </a:gs>
                            <a:gs pos="100000">
                              <a:srgbClr val="E4F2F6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40A7C2"/>
                          </a:solidFill>
                        </a:ln>
                        <a:effectLst>
                          <a:outerShdw dist="1905" dir="5400000" rotWithShape="0">
                            <a:srgbClr val="000000"/>
                          </a:outerShdw>
                        </a:effectLst>
                      </wps:spPr>
                      <wps:txbx id="1">
                        <w:txbxContent>
                          <w:p w14:paraId="00000051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Кто знал?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124F9BBE-DD04-DF88-583E74C528AD" coordsize="21600,21600" style="position:absolute;width:201.95pt;height:31.9pt;margin-top:3.1pt;margin-left:14.45pt;rotation:0.000000;z-index:251663360;" fillcolor="#a5d5e2" strokecolor="#40a7c2" o:spt="3" path="m0,10800 wa0,0,21600,21600,0,10800,10800,0 wa0,0,21600,21600,10800,0,21600,10800 wa0,0,21600,21600,21600,10800,10800,21600 wa0,0,21600,21600,10800,21600,0,10800 x e">
                <v:stroke color="#40a7c2" filltype="solid" joinstyle="round" linestyle="single" mitterlimit="800000" weight="1pt"/>
                <w10:wrap/>
                <v:fill type="gradient" color="#a5d5e2" opacity="1.000000" color2="#e4f2f6" o:opacity2="1.000000" angle="180.000000"/>
                <o:lock/>
              </v:shape>
            </w:pict>
          </mc:Fallback>
        </mc:AlternateContent>
      </w:r>
    </w:p>
    <w:p w14:paraId="00000052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3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mc:AlternateContent>
          <mc:Choice Requires="wps">
            <w:drawing xmlns:mc="http://schemas.openxmlformats.org/markup-compatibility/2006">
              <wp:anchor allowOverlap="1" behindDoc="0" layoutInCell="1" locked="0" relativeHeight="251661312" simplePos="0">
                <wp:simplePos x="0" y="0"/>
                <wp:positionH relativeFrom="column">
                  <wp:posOffset>229235</wp:posOffset>
                </wp:positionH>
                <wp:positionV relativeFrom="paragraph">
                  <wp:posOffset>133985</wp:posOffset>
                </wp:positionV>
                <wp:extent cx="2564765" cy="379095"/>
                <wp:effectExtent l="0" t="0" r="12700" b="1460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1" name=""/>
                      <wps:cNvSpPr/>
                      <wps:spPr>
                        <a:xfrm>
                          <a:off x="0" y="0"/>
                          <a:ext cx="2564765" cy="37909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5D5E2"/>
                            </a:gs>
                            <a:gs pos="100000">
                              <a:srgbClr val="E4F2F6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40A7C2"/>
                          </a:solidFill>
                        </a:ln>
                        <a:effectLst>
                          <a:outerShdw dist="1905" dir="5400000" rotWithShape="0">
                            <a:srgbClr val="000000"/>
                          </a:outerShdw>
                        </a:effectLst>
                      </wps:spPr>
                      <wps:txbx id="2">
                        <w:txbxContent>
                          <w:p w14:paraId="00000054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Кто молчал?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0F59D618-32A4-DB54-09CBF8841DD0" coordsize="21600,21600" style="position:absolute;width:201.95pt;height:29.85pt;margin-top:10.55pt;margin-left:18.05pt;rotation:0.000000;z-index:251661312;" fillcolor="#a5d5e2" strokecolor="#40a7c2" o:spt="3" path="m0,10799 wa0,0,21600,21600,0,10800,10800,0 wa0,0,21600,21600,10800,0,21600,10800 wa0,0,21600,21600,21600,10800,10800,21600 wa0,0,21600,21600,10800,21600,0,10800 x e">
                <v:stroke color="#40a7c2" filltype="solid" joinstyle="round" linestyle="single" mitterlimit="800000" weight="1pt"/>
                <w10:wrap/>
                <v:fill type="gradient" color="#a5d5e2" opacity="1.000000" color2="#e4f2f6" o:opacity2="1.000000" angle="180.000000"/>
                <o:lock/>
              </v:shape>
            </w:pict>
          </mc:Fallback>
        </mc:AlternateContent>
      </w:r>
    </w:p>
    <w:p w14:paraId="00000055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6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7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mc:AlternateContent>
          <mc:Choice Requires="wps">
            <w:drawing xmlns:mc="http://schemas.openxmlformats.org/markup-compatibility/2006">
              <wp:anchor allowOverlap="1" behindDoc="0" layoutInCell="1" locked="0" relativeHeight="251662336" simplePos="0">
                <wp:simplePos x="0" y="0"/>
                <wp:positionH relativeFrom="column">
                  <wp:posOffset>336550</wp:posOffset>
                </wp:positionH>
                <wp:positionV relativeFrom="paragraph">
                  <wp:posOffset>25400</wp:posOffset>
                </wp:positionV>
                <wp:extent cx="2457450" cy="340995"/>
                <wp:effectExtent l="0" t="0" r="12700" b="1460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2" name=""/>
                      <wps:cNvSpPr/>
                      <wps:spPr>
                        <a:xfrm>
                          <a:off x="0" y="0"/>
                          <a:ext cx="2457450" cy="340995"/>
                        </a:xfrm>
                        <a:prstGeom prst="roundRect">
                          <a:avLst>
                            <a:gd name="adj" fmla="val 77162"/>
                          </a:avLst>
                        </a:prstGeom>
                        <a:gradFill rotWithShape="1">
                          <a:gsLst>
                            <a:gs pos="0">
                              <a:srgbClr val="BFB1D0"/>
                            </a:gs>
                            <a:gs pos="100000">
                              <a:srgbClr val="ECE7F1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795D9B"/>
                          </a:solidFill>
                        </a:ln>
                        <a:effectLst>
                          <a:outerShdw dist="1905" dir="5400000" rotWithShape="0">
                            <a:srgbClr val="000000"/>
                          </a:outerShdw>
                        </a:effectLst>
                      </wps:spPr>
                      <wps:txbx id="3">
                        <w:txbxContent>
                          <w:p w14:paraId="00000058">
                            <w:pPr>
                              <w:jc w:val="center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Кто «подливал масла в огонь»?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C9D5072A-433C-5D43-9A6E47F4189C" adj="16667" coordsize="21600,21600" style="position:absolute;width:193.5pt;height:26.85pt;margin-top:2pt;margin-left:26.5pt;rotation:0.000000;z-index:251662336;" fillcolor="#bfb1d0" strokecolor="#795d9b" o:spt="2" path="m0,10799 wa0,0,2997,21600,0,10800,1498,0 l20101,0 wa18602,0,21600,21600,20101,0,21600,10800 l21600,10799 wa18602,0,21600,21600,21600,10800,20101,21600 l1498,21600 wa0,0,2997,21600,1498,21600,0,10799 x e">
                <v:stroke color="#795d9b" filltype="solid" joinstyle="round" linestyle="single" mitterlimit="800000" weight="1pt"/>
                <w10:wrap/>
                <v:fill type="gradient" color="#bfb1d0" opacity="1.000000" color2="#ece7f1" o:opacity2="1.000000" angle="180.000000"/>
                <o:lock/>
              </v:shape>
            </w:pict>
          </mc:Fallback>
        </mc:AlternateContent>
      </w:r>
    </w:p>
    <w:p w14:paraId="00000059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A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</w:p>
    <w:p w14:paraId="0000005B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Роль НАБЛЮДАТЕЛЯ – это роль СВИДЕТЕЛЯ. Эта роль </w:t>
      </w:r>
      <w:r>
        <w:rPr>
          <w:rFonts w:ascii="Times New Roman" w:cs="Times New Roman" w:hAnsi="Times New Roman"/>
          <w:b/>
          <w:i/>
          <w:sz w:val="24"/>
          <w:szCs w:val="24"/>
        </w:rPr>
        <w:t>пассивна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5C">
      <w:pPr>
        <w:pStyle w:val="ListParagraph"/>
        <w:spacing w:line="240" w:lineRule="auto"/>
        <w:ind w:left="170" w:right="170"/>
        <w:jc w:val="center"/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</w:pPr>
    </w:p>
    <w:p w14:paraId="0000005D">
      <w:pPr>
        <w:pStyle w:val="ListParagraph"/>
        <w:spacing w:after="0" w:line="240" w:lineRule="auto"/>
        <w:ind w:left="170"/>
        <w:jc w:val="center"/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</w:pP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>Какие причины быть</w:t>
      </w: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 xml:space="preserve"> Наблюдателем?</w:t>
      </w:r>
    </w:p>
    <w:p w14:paraId="000000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Желание быть «своим».</w:t>
      </w:r>
    </w:p>
    <w:p w14:paraId="000000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Страх оказаться следующим.</w:t>
      </w:r>
    </w:p>
    <w:p w14:paraId="0000006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Неспособность отличить конфликт от травли.</w:t>
      </w:r>
    </w:p>
    <w:p w14:paraId="000000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Иллюзия «мнимой силы» - приближенность к агрессору.</w:t>
      </w:r>
    </w:p>
    <w:p w14:paraId="00000062">
      <w:pPr>
        <w:spacing w:after="0" w:line="240" w:lineRule="auto"/>
        <w:ind w:right="170"/>
        <w:jc w:val="both"/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Роль ПОДСТРЕКАТЕЛЯ – линия садистического поведения. </w:t>
      </w: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>Подстрекатель – это активный наблюдатель.</w:t>
      </w:r>
    </w:p>
    <w:p w14:paraId="00000063">
      <w:pPr>
        <w:spacing w:after="0" w:line="240" w:lineRule="auto"/>
        <w:ind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Такое закрепившееся поведение остается на всю дальнейшую жизнь: в семье, на работе, с окружающими.</w:t>
      </w:r>
    </w:p>
    <w:p w14:paraId="00000064">
      <w:pPr>
        <w:pStyle w:val="ListParagraph"/>
        <w:spacing w:after="0" w:line="240" w:lineRule="auto"/>
        <w:ind w:left="530" w:right="170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65">
      <w:pPr>
        <w:spacing w:after="0" w:line="240" w:lineRule="auto"/>
        <w:ind w:right="17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Нужно помнить – без «свиты» агрессор теряет силу.</w:t>
      </w:r>
    </w:p>
    <w:p w14:paraId="00000066">
      <w:pPr>
        <w:spacing w:after="0" w:line="240" w:lineRule="auto"/>
        <w:ind w:right="17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Агрессия –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</w:rPr>
        <w:t>это результат социального научения!</w:t>
      </w:r>
    </w:p>
    <w:p w14:paraId="00000067">
      <w:pPr>
        <w:spacing w:after="0" w:line="240" w:lineRule="auto"/>
        <w:ind w:right="17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Агрессия может проявляться на физическом и/или психическом уровне.</w:t>
      </w:r>
    </w:p>
    <w:p w14:paraId="00000068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b/>
          <w:i/>
          <w:sz w:val="24"/>
          <w:szCs w:val="24"/>
        </w:rPr>
      </w:pPr>
    </w:p>
    <w:p w14:paraId="00000069">
      <w:pPr>
        <w:spacing w:after="0" w:line="240" w:lineRule="auto"/>
        <w:ind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>З</w:t>
      </w: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>адача</w:t>
      </w:r>
      <w:r>
        <w:rPr>
          <w:rFonts w:ascii="Times New Roman" w:cs="Times New Roman" w:hAnsi="Times New Roman"/>
          <w:b/>
          <w:color w:val="974807" w:themeColor="accent6" w:themeShade="80"/>
          <w:sz w:val="24"/>
          <w:szCs w:val="24"/>
        </w:rPr>
        <w:t xml:space="preserve"> взрослых</w:t>
      </w:r>
      <w:r>
        <w:rPr>
          <w:rFonts w:ascii="Times New Roman" w:cs="Times New Roman" w:hAnsi="Times New Roman"/>
          <w:sz w:val="24"/>
          <w:szCs w:val="24"/>
        </w:rPr>
        <w:t xml:space="preserve"> – научить ребенка не игнорировать, а реагировать. </w:t>
      </w:r>
    </w:p>
    <w:p w14:paraId="0000006A">
      <w:pPr>
        <w:pStyle w:val="ListParagraph"/>
        <w:spacing w:after="0" w:line="240" w:lineRule="auto"/>
        <w:ind w:left="170" w:right="170"/>
        <w:jc w:val="center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«Ты – человек, который не хочет молчать, когда другому плохо»</w:t>
      </w:r>
      <w:r>
        <w:rPr>
          <w:rFonts w:ascii="Times New Roman" w:cs="Times New Roman" w:hAnsi="Times New Roman"/>
          <w:b/>
          <w:i/>
          <w:sz w:val="24"/>
          <w:szCs w:val="24"/>
        </w:rPr>
        <w:t>!</w:t>
      </w:r>
    </w:p>
    <w:p w14:paraId="0000006B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b/>
          <w:sz w:val="24"/>
          <w:szCs w:val="24"/>
        </w:rPr>
      </w:pPr>
    </w:p>
    <w:p w14:paraId="0000006C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Разрешите</w:t>
      </w:r>
      <w:r>
        <w:rPr>
          <w:rFonts w:ascii="Times New Roman" w:cs="Times New Roman" w:hAnsi="Times New Roman"/>
          <w:sz w:val="24"/>
          <w:szCs w:val="24"/>
        </w:rPr>
        <w:t xml:space="preserve"> говорить.</w:t>
      </w:r>
    </w:p>
    <w:p w14:paraId="0000006D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Объясните,</w:t>
      </w:r>
      <w:r>
        <w:rPr>
          <w:rFonts w:ascii="Times New Roman" w:cs="Times New Roman" w:hAnsi="Times New Roman"/>
          <w:sz w:val="24"/>
          <w:szCs w:val="24"/>
        </w:rPr>
        <w:t xml:space="preserve"> что молчание – не выход. Наблюдать можно легкий конфликт. Но при травле необходимо вмешаться.</w:t>
      </w:r>
    </w:p>
    <w:p w14:paraId="0000006E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Научите</w:t>
      </w:r>
      <w:r>
        <w:rPr>
          <w:rFonts w:ascii="Times New Roman" w:cs="Times New Roman" w:hAnsi="Times New Roman"/>
          <w:sz w:val="24"/>
          <w:szCs w:val="24"/>
        </w:rPr>
        <w:t xml:space="preserve"> различать конфликт и травлю. Конфликт – это ссора. Травля – это систематическое насилие.</w:t>
      </w:r>
    </w:p>
    <w:p w14:paraId="0000006F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Обозначьте </w:t>
      </w:r>
      <w:r>
        <w:rPr>
          <w:rFonts w:ascii="Times New Roman" w:cs="Times New Roman" w:hAnsi="Times New Roman"/>
          <w:sz w:val="24"/>
          <w:szCs w:val="24"/>
        </w:rPr>
        <w:t>понятие «личные границы»</w:t>
      </w:r>
      <w:r>
        <w:rPr>
          <w:rFonts w:ascii="Times New Roman" w:cs="Times New Roman" w:hAnsi="Times New Roman"/>
          <w:sz w:val="24"/>
          <w:szCs w:val="24"/>
        </w:rPr>
        <w:t>.</w:t>
      </w:r>
    </w:p>
    <w:p w14:paraId="00000070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Поддержите </w:t>
      </w:r>
      <w:r>
        <w:rPr>
          <w:rFonts w:ascii="Times New Roman" w:cs="Times New Roman" w:hAnsi="Times New Roman"/>
          <w:sz w:val="24"/>
          <w:szCs w:val="24"/>
        </w:rPr>
        <w:t xml:space="preserve">навык самозащиты. </w:t>
      </w:r>
      <w:r>
        <w:rPr>
          <w:rFonts w:ascii="Times New Roman" w:cs="Times New Roman" w:hAnsi="Times New Roman"/>
          <w:sz w:val="24"/>
          <w:szCs w:val="24"/>
        </w:rPr>
        <w:t>Фразы</w:t>
      </w:r>
      <w:r>
        <w:rPr>
          <w:rFonts w:ascii="Times New Roman" w:cs="Times New Roman" w:hAnsi="Times New Roman"/>
          <w:sz w:val="24"/>
          <w:szCs w:val="24"/>
        </w:rPr>
        <w:t xml:space="preserve"> которые можно использовать без рисков: «Мне это не нравится». «Я не хочу это слушать».</w:t>
      </w:r>
    </w:p>
    <w:p w14:paraId="00000071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Введите </w:t>
      </w:r>
      <w:r>
        <w:rPr>
          <w:rFonts w:ascii="Times New Roman" w:cs="Times New Roman" w:hAnsi="Times New Roman"/>
          <w:sz w:val="24"/>
          <w:szCs w:val="24"/>
        </w:rPr>
        <w:t>правило «Нет»</w:t>
      </w:r>
      <w:r>
        <w:rPr>
          <w:rFonts w:ascii="Times New Roman" w:cs="Times New Roman" w:hAnsi="Times New Roman"/>
          <w:sz w:val="24"/>
          <w:szCs w:val="24"/>
        </w:rPr>
        <w:t xml:space="preserve"> - не бояться отказать другому.</w:t>
      </w:r>
    </w:p>
    <w:p w14:paraId="00000072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Обсудите</w:t>
      </w:r>
      <w:r>
        <w:rPr>
          <w:rFonts w:ascii="Times New Roman" w:cs="Times New Roman" w:hAnsi="Times New Roman"/>
          <w:sz w:val="24"/>
          <w:szCs w:val="24"/>
        </w:rPr>
        <w:t xml:space="preserve"> возможность документировать травлю.</w:t>
      </w:r>
    </w:p>
    <w:p w14:paraId="00000073">
      <w:pPr>
        <w:pStyle w:val="ListParagraph"/>
        <w:spacing w:after="0" w:line="240" w:lineRule="auto"/>
        <w:ind w:left="170" w:right="17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Подайте </w:t>
      </w:r>
      <w:r>
        <w:rPr>
          <w:rFonts w:ascii="Times New Roman" w:cs="Times New Roman" w:hAnsi="Times New Roman"/>
          <w:sz w:val="24"/>
          <w:szCs w:val="24"/>
        </w:rPr>
        <w:t>личный пример.</w:t>
      </w:r>
    </w:p>
    <w:sectPr>
      <w:pgSz w:w="16838" w:h="11906" w:orient="landscape"/>
      <w:pgMar w:top="720" w:right="720" w:bottom="720" w:left="720" w:header="708" w:footer="708" w:gutter="0"/>
      <w:cols w:space="708" w:num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63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23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83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50" w:hanging="360"/>
      </w:pPr>
    </w:lvl>
    <w:lvl w:ilvl="2" w:tentative="1">
      <w:start w:val="1"/>
      <w:numFmt w:val="lowerRoman"/>
      <w:lvlText w:val="%3."/>
      <w:lvlJc w:val="right"/>
      <w:pPr>
        <w:ind w:left="1970" w:hanging="180"/>
      </w:pPr>
    </w:lvl>
    <w:lvl w:ilvl="3" w:tentative="1">
      <w:start w:val="1"/>
      <w:numFmt w:val="decimal"/>
      <w:lvlText w:val="%4."/>
      <w:lvlJc w:val="left"/>
      <w:pPr>
        <w:ind w:left="2690" w:hanging="360"/>
      </w:pPr>
    </w:lvl>
    <w:lvl w:ilvl="4" w:tentative="1">
      <w:start w:val="1"/>
      <w:numFmt w:val="lowerLetter"/>
      <w:lvlText w:val="%5."/>
      <w:lvlJc w:val="left"/>
      <w:pPr>
        <w:ind w:left="3410" w:hanging="360"/>
      </w:pPr>
    </w:lvl>
    <w:lvl w:ilvl="5" w:tentative="1">
      <w:start w:val="1"/>
      <w:numFmt w:val="lowerRoman"/>
      <w:lvlText w:val="%6."/>
      <w:lvlJc w:val="right"/>
      <w:pPr>
        <w:ind w:left="4130" w:hanging="180"/>
      </w:pPr>
    </w:lvl>
    <w:lvl w:ilvl="6" w:tentative="1">
      <w:start w:val="1"/>
      <w:numFmt w:val="decimal"/>
      <w:lvlText w:val="%7."/>
      <w:lvlJc w:val="left"/>
      <w:pPr>
        <w:ind w:left="4850" w:hanging="360"/>
      </w:pPr>
    </w:lvl>
    <w:lvl w:ilvl="7" w:tentative="1">
      <w:start w:val="1"/>
      <w:numFmt w:val="lowerLetter"/>
      <w:lvlText w:val="%8."/>
      <w:lvlJc w:val="left"/>
      <w:pPr>
        <w:ind w:left="5570" w:hanging="360"/>
      </w:pPr>
    </w:lvl>
    <w:lvl w:ilvl="8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0FE"/>
    <w:rsid w:val="000749D5"/>
    <w:rsid w:val="000C0E03"/>
    <w:rsid w:val="0010192A"/>
    <w:rsid w:val="00147536"/>
    <w:rsid w:val="00166151"/>
    <w:rsid w:val="002535EE"/>
    <w:rsid w:val="002607B1"/>
    <w:rsid w:val="002A5B67"/>
    <w:rsid w:val="003436E5"/>
    <w:rsid w:val="003561A0"/>
    <w:rsid w:val="00360282"/>
    <w:rsid w:val="004475C0"/>
    <w:rsid w:val="004633ED"/>
    <w:rsid w:val="00470CFB"/>
    <w:rsid w:val="004A28BF"/>
    <w:rsid w:val="004E1D07"/>
    <w:rsid w:val="004E590A"/>
    <w:rsid w:val="004F4482"/>
    <w:rsid w:val="005845F7"/>
    <w:rsid w:val="005A3B87"/>
    <w:rsid w:val="0067342E"/>
    <w:rsid w:val="006B309C"/>
    <w:rsid w:val="006C3A55"/>
    <w:rsid w:val="00762200"/>
    <w:rsid w:val="00775463"/>
    <w:rsid w:val="00777858"/>
    <w:rsid w:val="007A2392"/>
    <w:rsid w:val="007A3140"/>
    <w:rsid w:val="00842645"/>
    <w:rsid w:val="00844D1E"/>
    <w:rsid w:val="00874D14"/>
    <w:rsid w:val="00893686"/>
    <w:rsid w:val="008C18D7"/>
    <w:rsid w:val="008F25EF"/>
    <w:rsid w:val="00A06930"/>
    <w:rsid w:val="00A17D06"/>
    <w:rsid w:val="00A65425"/>
    <w:rsid w:val="00AD55B5"/>
    <w:rsid w:val="00AE25E3"/>
    <w:rsid w:val="00BF057A"/>
    <w:rsid w:val="00C37896"/>
    <w:rsid w:val="00CA1AAF"/>
    <w:rsid w:val="00CA38B5"/>
    <w:rsid w:val="00CB2577"/>
    <w:rsid w:val="00CD2C68"/>
    <w:rsid w:val="00D13C8B"/>
    <w:rsid w:val="00D457BD"/>
    <w:rsid w:val="00D555A6"/>
    <w:rsid w:val="00DC1196"/>
    <w:rsid w:val="00DC1887"/>
    <w:rsid w:val="00E169FE"/>
    <w:rsid w:val="00E707E4"/>
    <w:rsid w:val="00EA6DCB"/>
    <w:rsid w:val="00EE2ABC"/>
    <w:rsid w:val="00F0390E"/>
    <w:rsid w:val="00F07F1C"/>
    <w:rsid w:val="00F720FE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E11E03"/>
  <w15:docId w15:val="{FF887765-1E36-4FFA-A772-173AF005BDC8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800080" w:themeColor="followed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openxmlformats.org/officeDocument/2006/relationships/image" Target="media/image2.jpeg"/><Relationship Id="rId19" Type="http://schemas.openxmlformats.org/officeDocument/2006/relationships/image" Target="media/image6.jpeg"/><Relationship Id="rId2" Type="http://schemas.openxmlformats.org/officeDocument/2006/relationships/styles" Target="styles.xml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h49@school.tver.ru" TargetMode="External"/><Relationship Id="rId11" Type="http://schemas.openxmlformats.org/officeDocument/2006/relationships/diagramData" Target="diagrams/data1.xml"/><Relationship Id="rId12" Type="http://schemas.openxmlformats.org/officeDocument/2006/relationships/diagramLayout" Target="diagrams/layout1.xml"/><Relationship Id="rId13" Type="http://schemas.openxmlformats.org/officeDocument/2006/relationships/diagramQuickStyle" Target="diagrams/quickStyle1.xml"/><Relationship Id="rId14" Type="http://schemas.openxmlformats.org/officeDocument/2006/relationships/diagramColors" Target="diagrams/colors1.xml"/><Relationship Id="rId15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5D1100-B874-4CCB-BC3F-3CC2D6C974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7267F65-41ED-46C3-BDF3-7B318A111E11}">
      <dgm:prSet phldrT="[Текст]"/>
      <dgm:spPr/>
      <dgm:t>
        <a:bodyPr/>
        <a:lstStyle/>
        <a:p>
          <a:endParaRPr lang="ru-RU"/>
        </a:p>
      </dgm:t>
    </dgm:pt>
    <dgm:pt modelId="{1A7EC612-2FBF-4043-88B0-113F58E8D323}" type="parTrans" cxnId="{9C79C31B-731B-4A98-BC3C-90C3E5EF9AD1}">
      <dgm:prSet/>
      <dgm:spPr/>
      <dgm:t>
        <a:bodyPr/>
        <a:lstStyle/>
        <a:p>
          <a:endParaRPr lang="ru-RU"/>
        </a:p>
      </dgm:t>
    </dgm:pt>
    <dgm:pt modelId="{397FC5D2-5E93-45C0-B780-E74742FEF7B1}" type="sibTrans" cxnId="{9C79C31B-731B-4A98-BC3C-90C3E5EF9AD1}">
      <dgm:prSet/>
      <dgm:spPr/>
      <dgm:t>
        <a:bodyPr/>
        <a:lstStyle/>
        <a:p>
          <a:endParaRPr lang="ru-RU"/>
        </a:p>
      </dgm:t>
    </dgm:pt>
    <dgm:pt modelId="{881568AB-7321-4081-AFC2-9B4F49C7B0F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Зарождение  (при возникновении разногласий)</a:t>
          </a:r>
        </a:p>
      </dgm:t>
    </dgm:pt>
    <dgm:pt modelId="{BFCE0802-4C94-42C8-8685-13792B15B887}" type="parTrans" cxnId="{5D20C655-E2EB-4136-99D1-57B34051BBC9}">
      <dgm:prSet/>
      <dgm:spPr/>
      <dgm:t>
        <a:bodyPr/>
        <a:lstStyle/>
        <a:p>
          <a:endParaRPr lang="ru-RU"/>
        </a:p>
      </dgm:t>
    </dgm:pt>
    <dgm:pt modelId="{3B56CE69-473A-41D8-B153-4B7B9583BA84}" type="sibTrans" cxnId="{5D20C655-E2EB-4136-99D1-57B34051BBC9}">
      <dgm:prSet/>
      <dgm:spPr/>
      <dgm:t>
        <a:bodyPr/>
        <a:lstStyle/>
        <a:p>
          <a:endParaRPr lang="ru-RU"/>
        </a:p>
      </dgm:t>
    </dgm:pt>
    <dgm:pt modelId="{70701E0A-00A4-4BC1-BCEE-7E20DD0A1362}">
      <dgm:prSet phldrT="[Текст]"/>
      <dgm:spPr/>
      <dgm:t>
        <a:bodyPr/>
        <a:lstStyle/>
        <a:p>
          <a:endParaRPr lang="ru-RU"/>
        </a:p>
      </dgm:t>
    </dgm:pt>
    <dgm:pt modelId="{FBFD6B4B-DA0A-4BA8-9CF2-5FD58A3796EB}" type="parTrans" cxnId="{2B5AD2D5-64BE-4430-A636-39EE45AD662E}">
      <dgm:prSet/>
      <dgm:spPr/>
      <dgm:t>
        <a:bodyPr/>
        <a:lstStyle/>
        <a:p>
          <a:endParaRPr lang="ru-RU"/>
        </a:p>
      </dgm:t>
    </dgm:pt>
    <dgm:pt modelId="{BD799A72-2A53-4A42-8D40-951FC651EFF9}" type="sibTrans" cxnId="{2B5AD2D5-64BE-4430-A636-39EE45AD662E}">
      <dgm:prSet/>
      <dgm:spPr/>
      <dgm:t>
        <a:bodyPr/>
        <a:lstStyle/>
        <a:p>
          <a:endParaRPr lang="ru-RU"/>
        </a:p>
      </dgm:t>
    </dgm:pt>
    <dgm:pt modelId="{94292B5E-ADCD-4957-BA28-20106252E5F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(борьба сторон)</a:t>
          </a:r>
        </a:p>
      </dgm:t>
    </dgm:pt>
    <dgm:pt modelId="{8FFA8D34-DE2A-480C-AF3E-73002E9A0D2A}" type="parTrans" cxnId="{0BD07115-FA9F-41D0-8AD8-07AB4A4D6906}">
      <dgm:prSet/>
      <dgm:spPr/>
      <dgm:t>
        <a:bodyPr/>
        <a:lstStyle/>
        <a:p>
          <a:endParaRPr lang="ru-RU"/>
        </a:p>
      </dgm:t>
    </dgm:pt>
    <dgm:pt modelId="{A7EC090A-7510-44AC-BD64-B5649E201A2A}" type="sibTrans" cxnId="{0BD07115-FA9F-41D0-8AD8-07AB4A4D6906}">
      <dgm:prSet/>
      <dgm:spPr/>
      <dgm:t>
        <a:bodyPr/>
        <a:lstStyle/>
        <a:p>
          <a:endParaRPr lang="ru-RU"/>
        </a:p>
      </dgm:t>
    </dgm:pt>
    <dgm:pt modelId="{2E24A149-0487-484C-B943-D35B8CD20DA1}">
      <dgm:prSet phldrT="[Текст]"/>
      <dgm:spPr/>
      <dgm:t>
        <a:bodyPr/>
        <a:lstStyle/>
        <a:p>
          <a:endParaRPr lang="ru-RU"/>
        </a:p>
      </dgm:t>
    </dgm:pt>
    <dgm:pt modelId="{4F07803D-F541-4EF7-842B-4B4D6AF0810E}" type="parTrans" cxnId="{0C48CBE4-5AF2-4B62-AD35-1A4376E4BCB6}">
      <dgm:prSet/>
      <dgm:spPr/>
      <dgm:t>
        <a:bodyPr/>
        <a:lstStyle/>
        <a:p>
          <a:endParaRPr lang="ru-RU"/>
        </a:p>
      </dgm:t>
    </dgm:pt>
    <dgm:pt modelId="{AD9072AD-C2F0-4A39-9629-8CA3E5E95034}" type="sibTrans" cxnId="{0C48CBE4-5AF2-4B62-AD35-1A4376E4BCB6}">
      <dgm:prSet/>
      <dgm:spPr/>
      <dgm:t>
        <a:bodyPr/>
        <a:lstStyle/>
        <a:p>
          <a:endParaRPr lang="ru-RU"/>
        </a:p>
      </dgm:t>
    </dgm:pt>
    <dgm:pt modelId="{CE457B4D-53DA-4BD8-952A-1D952D1444A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Поиск путей </a:t>
          </a:r>
        </a:p>
      </dgm:t>
    </dgm:pt>
    <dgm:pt modelId="{B34FDC68-11D0-4F85-9D76-D7E16EBFBC05}" type="parTrans" cxnId="{DFBC5872-57AE-417C-AE13-D93C1F75E266}">
      <dgm:prSet/>
      <dgm:spPr/>
      <dgm:t>
        <a:bodyPr/>
        <a:lstStyle/>
        <a:p>
          <a:endParaRPr lang="ru-RU"/>
        </a:p>
      </dgm:t>
    </dgm:pt>
    <dgm:pt modelId="{0F2AB2CE-53AC-448F-B127-DB7E32A7BF4E}" type="sibTrans" cxnId="{DFBC5872-57AE-417C-AE13-D93C1F75E266}">
      <dgm:prSet/>
      <dgm:spPr/>
      <dgm:t>
        <a:bodyPr/>
        <a:lstStyle/>
        <a:p>
          <a:endParaRPr lang="ru-RU"/>
        </a:p>
      </dgm:t>
    </dgm:pt>
    <dgm:pt modelId="{851884C4-C953-4146-AA25-D9FBCD807BA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Пик (нарастание напряжения)</a:t>
          </a:r>
        </a:p>
      </dgm:t>
    </dgm:pt>
    <dgm:pt modelId="{F47E6B0D-E301-43ED-981F-5A896DB122B3}" type="parTrans" cxnId="{77F31645-7337-4865-A845-C72051668050}">
      <dgm:prSet/>
      <dgm:spPr/>
      <dgm:t>
        <a:bodyPr/>
        <a:lstStyle/>
        <a:p>
          <a:endParaRPr lang="ru-RU"/>
        </a:p>
      </dgm:t>
    </dgm:pt>
    <dgm:pt modelId="{D679822F-6566-4553-B8E0-CA5AE5FB9E3B}" type="sibTrans" cxnId="{77F31645-7337-4865-A845-C72051668050}">
      <dgm:prSet/>
      <dgm:spPr/>
      <dgm:t>
        <a:bodyPr/>
        <a:lstStyle/>
        <a:p>
          <a:endParaRPr lang="ru-RU"/>
        </a:p>
      </dgm:t>
    </dgm:pt>
    <dgm:pt modelId="{6080CC9D-AD2E-4C97-8FD2-AA7BF8F594C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Разрешение (компромисс)</a:t>
          </a:r>
        </a:p>
      </dgm:t>
    </dgm:pt>
    <dgm:pt modelId="{F1FB071F-150B-45A2-BCF8-A2A787049F23}" type="parTrans" cxnId="{07908DF1-AC76-4C52-AD0B-928D42798472}">
      <dgm:prSet/>
      <dgm:spPr/>
      <dgm:t>
        <a:bodyPr/>
        <a:lstStyle/>
        <a:p>
          <a:endParaRPr lang="ru-RU"/>
        </a:p>
      </dgm:t>
    </dgm:pt>
    <dgm:pt modelId="{83E921D6-FCF5-4537-95FC-AC4D0FDF4EAD}" type="sibTrans" cxnId="{07908DF1-AC76-4C52-AD0B-928D42798472}">
      <dgm:prSet/>
      <dgm:spPr/>
      <dgm:t>
        <a:bodyPr/>
        <a:lstStyle/>
        <a:p>
          <a:endParaRPr lang="ru-RU"/>
        </a:p>
      </dgm:t>
    </dgm:pt>
    <dgm:pt modelId="{A74878EC-F9A0-4D56-B7D5-D87149412895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DE3745-5235-4D61-9215-5E9483624435}" type="parTrans" cxnId="{D60649C1-BE4D-4B20-BB4F-295503458ACC}">
      <dgm:prSet/>
      <dgm:spPr/>
      <dgm:t>
        <a:bodyPr/>
        <a:lstStyle/>
        <a:p>
          <a:endParaRPr lang="ru-RU"/>
        </a:p>
      </dgm:t>
    </dgm:pt>
    <dgm:pt modelId="{3459C9C0-3B8D-4B72-9E5C-2EE889736FC8}" type="sibTrans" cxnId="{D60649C1-BE4D-4B20-BB4F-295503458ACC}">
      <dgm:prSet/>
      <dgm:spPr/>
      <dgm:t>
        <a:bodyPr/>
        <a:lstStyle/>
        <a:p>
          <a:endParaRPr lang="ru-RU"/>
        </a:p>
      </dgm:t>
    </dgm:pt>
    <dgm:pt modelId="{5749E998-001F-4A75-A90D-3EDF48A63846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29BFC1-1613-4BB5-A67F-90A7AAD0BC52}" type="parTrans" cxnId="{29EFBE8E-EFED-41FC-B819-DA3FE6E0F0E6}">
      <dgm:prSet/>
      <dgm:spPr/>
      <dgm:t>
        <a:bodyPr/>
        <a:lstStyle/>
        <a:p>
          <a:endParaRPr lang="ru-RU"/>
        </a:p>
      </dgm:t>
    </dgm:pt>
    <dgm:pt modelId="{48E17DB2-B95E-4941-88E5-D5029F12CC47}" type="sibTrans" cxnId="{29EFBE8E-EFED-41FC-B819-DA3FE6E0F0E6}">
      <dgm:prSet/>
      <dgm:spPr/>
      <dgm:t>
        <a:bodyPr/>
        <a:lstStyle/>
        <a:p>
          <a:endParaRPr lang="ru-RU"/>
        </a:p>
      </dgm:t>
    </dgm:pt>
    <dgm:pt modelId="{49705467-640E-4B4B-AE1A-EE501B9F6F0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Восстановление отношений</a:t>
          </a:r>
        </a:p>
      </dgm:t>
    </dgm:pt>
    <dgm:pt modelId="{A3C430A7-2BB9-4C38-8587-A724871B2A5C}" type="parTrans" cxnId="{B86E8731-0CE9-4A77-85E2-6610FE48255C}">
      <dgm:prSet/>
      <dgm:spPr/>
      <dgm:t>
        <a:bodyPr/>
        <a:lstStyle/>
        <a:p>
          <a:endParaRPr lang="ru-RU"/>
        </a:p>
      </dgm:t>
    </dgm:pt>
    <dgm:pt modelId="{45281ED8-DEEA-430A-A517-F5C077842518}" type="sibTrans" cxnId="{B86E8731-0CE9-4A77-85E2-6610FE48255C}">
      <dgm:prSet/>
      <dgm:spPr/>
      <dgm:t>
        <a:bodyPr/>
        <a:lstStyle/>
        <a:p>
          <a:endParaRPr lang="ru-RU"/>
        </a:p>
      </dgm:t>
    </dgm:pt>
    <dgm:pt modelId="{C4A0C3A5-B4B6-4422-A3C0-0921EF1228B2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809470-211E-4728-99AD-D6BD33F56E8E}" type="parTrans" cxnId="{11983731-330B-4107-A666-8504AA8E80DE}">
      <dgm:prSet/>
      <dgm:spPr/>
      <dgm:t>
        <a:bodyPr/>
        <a:lstStyle/>
        <a:p>
          <a:endParaRPr lang="ru-RU"/>
        </a:p>
      </dgm:t>
    </dgm:pt>
    <dgm:pt modelId="{875F411D-8795-43BB-9709-FC1D1826AD3E}" type="sibTrans" cxnId="{11983731-330B-4107-A666-8504AA8E80DE}">
      <dgm:prSet/>
      <dgm:spPr/>
      <dgm:t>
        <a:bodyPr/>
        <a:lstStyle/>
        <a:p>
          <a:endParaRPr lang="ru-RU"/>
        </a:p>
      </dgm:t>
    </dgm:pt>
    <dgm:pt modelId="{F88E5E97-B44F-4AD6-8086-65681C380416}" type="pres">
      <dgm:prSet presAssocID="{735D1100-B874-4CCB-BC3F-3CC2D6C974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E662EE-3BFE-4B10-B72C-F95727E00410}" type="pres">
      <dgm:prSet presAssocID="{17267F65-41ED-46C3-BDF3-7B318A111E11}" presName="composite" presStyleCnt="0"/>
      <dgm:spPr/>
    </dgm:pt>
    <dgm:pt modelId="{42206733-603C-4525-9679-85F47DFC399D}" type="pres">
      <dgm:prSet presAssocID="{17267F65-41ED-46C3-BDF3-7B318A111E11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3B4E5-8BA5-4C57-96F3-9333706ACCE5}" type="pres">
      <dgm:prSet presAssocID="{17267F65-41ED-46C3-BDF3-7B318A111E11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9E357-CCD2-4267-BAA6-15944BC60F2F}" type="pres">
      <dgm:prSet presAssocID="{397FC5D2-5E93-45C0-B780-E74742FEF7B1}" presName="sp" presStyleCnt="0"/>
      <dgm:spPr/>
    </dgm:pt>
    <dgm:pt modelId="{12492482-5C83-4C2E-BFDC-8E59C4A58D3C}" type="pres">
      <dgm:prSet presAssocID="{70701E0A-00A4-4BC1-BCEE-7E20DD0A1362}" presName="composite" presStyleCnt="0"/>
      <dgm:spPr/>
    </dgm:pt>
    <dgm:pt modelId="{EC5E377F-6E77-4435-A8B7-F4DE64DEB74B}" type="pres">
      <dgm:prSet presAssocID="{70701E0A-00A4-4BC1-BCEE-7E20DD0A1362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0EC1C6-819A-4CF0-B5DB-AEE64A2D8A7B}" type="pres">
      <dgm:prSet presAssocID="{70701E0A-00A4-4BC1-BCEE-7E20DD0A1362}" presName="descendantText" presStyleLbl="alignAcc1" presStyleIdx="1" presStyleCnt="6" custScaleY="121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A12431-ED99-47A2-A0C4-A34A5BB898E3}" type="pres">
      <dgm:prSet presAssocID="{BD799A72-2A53-4A42-8D40-951FC651EFF9}" presName="sp" presStyleCnt="0"/>
      <dgm:spPr/>
    </dgm:pt>
    <dgm:pt modelId="{486E28F1-36EC-46C5-80EA-2A17392ADD92}" type="pres">
      <dgm:prSet presAssocID="{2E24A149-0487-484C-B943-D35B8CD20DA1}" presName="composite" presStyleCnt="0"/>
      <dgm:spPr/>
    </dgm:pt>
    <dgm:pt modelId="{218A635D-4D48-47C6-983D-00355F64C2EF}" type="pres">
      <dgm:prSet presAssocID="{2E24A149-0487-484C-B943-D35B8CD20DA1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5BD007-12CF-4402-AA29-5AE7FD366FAE}" type="pres">
      <dgm:prSet presAssocID="{2E24A149-0487-484C-B943-D35B8CD20DA1}" presName="descendantText" presStyleLbl="alignAcc1" presStyleIdx="2" presStyleCnt="6" custScaleY="135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DB6438-0C00-4CA1-BCFC-61A8F5D8F70C}" type="pres">
      <dgm:prSet presAssocID="{AD9072AD-C2F0-4A39-9629-8CA3E5E95034}" presName="sp" presStyleCnt="0"/>
      <dgm:spPr/>
    </dgm:pt>
    <dgm:pt modelId="{8DAB41C8-7636-498E-B35E-6E7338782CE3}" type="pres">
      <dgm:prSet presAssocID="{A74878EC-F9A0-4D56-B7D5-D87149412895}" presName="composite" presStyleCnt="0"/>
      <dgm:spPr/>
    </dgm:pt>
    <dgm:pt modelId="{1C7B746F-5C03-4881-85E7-EE762285ADAB}" type="pres">
      <dgm:prSet presAssocID="{A74878EC-F9A0-4D56-B7D5-D87149412895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C260DA-E199-4796-A1E7-6FE12E64DB0A}" type="pres">
      <dgm:prSet presAssocID="{A74878EC-F9A0-4D56-B7D5-D87149412895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5F4867-A551-4B1F-8E76-5FE8FE6C6F3A}" type="pres">
      <dgm:prSet presAssocID="{3459C9C0-3B8D-4B72-9E5C-2EE889736FC8}" presName="sp" presStyleCnt="0"/>
      <dgm:spPr/>
    </dgm:pt>
    <dgm:pt modelId="{8F507BFB-AE8F-4675-95C9-A6D72BA2C619}" type="pres">
      <dgm:prSet presAssocID="{5749E998-001F-4A75-A90D-3EDF48A63846}" presName="composite" presStyleCnt="0"/>
      <dgm:spPr/>
    </dgm:pt>
    <dgm:pt modelId="{55A8E14D-44F2-4F91-BB5F-9AC32239A443}" type="pres">
      <dgm:prSet presAssocID="{5749E998-001F-4A75-A90D-3EDF48A63846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DEB68F-890F-4435-86D0-4550835C4F54}" type="pres">
      <dgm:prSet presAssocID="{5749E998-001F-4A75-A90D-3EDF48A63846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12FA7-DBD2-45A0-8F39-36AE84ED946F}" type="pres">
      <dgm:prSet presAssocID="{48E17DB2-B95E-4941-88E5-D5029F12CC47}" presName="sp" presStyleCnt="0"/>
      <dgm:spPr/>
    </dgm:pt>
    <dgm:pt modelId="{089CE517-AF27-45FB-B744-473657AD2C5D}" type="pres">
      <dgm:prSet presAssocID="{C4A0C3A5-B4B6-4422-A3C0-0921EF1228B2}" presName="composite" presStyleCnt="0"/>
      <dgm:spPr/>
    </dgm:pt>
    <dgm:pt modelId="{29691879-2C70-4991-B14F-08E2C9F72536}" type="pres">
      <dgm:prSet presAssocID="{C4A0C3A5-B4B6-4422-A3C0-0921EF1228B2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82EC76-B94A-4984-AC6C-53BB426B725E}" type="pres">
      <dgm:prSet presAssocID="{C4A0C3A5-B4B6-4422-A3C0-0921EF1228B2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48CBE4-5AF2-4B62-AD35-1A4376E4BCB6}" srcId="{735D1100-B874-4CCB-BC3F-3CC2D6C9745F}" destId="{2E24A149-0487-484C-B943-D35B8CD20DA1}" srcOrd="2" destOrd="0" parTransId="{4F07803D-F541-4EF7-842B-4B4D6AF0810E}" sibTransId="{AD9072AD-C2F0-4A39-9629-8CA3E5E95034}"/>
    <dgm:cxn modelId="{D60649C1-BE4D-4B20-BB4F-295503458ACC}" srcId="{735D1100-B874-4CCB-BC3F-3CC2D6C9745F}" destId="{A74878EC-F9A0-4D56-B7D5-D87149412895}" srcOrd="3" destOrd="0" parTransId="{8CDE3745-5235-4D61-9215-5E9483624435}" sibTransId="{3459C9C0-3B8D-4B72-9E5C-2EE889736FC8}"/>
    <dgm:cxn modelId="{DFBC5872-57AE-417C-AE13-D93C1F75E266}" srcId="{A74878EC-F9A0-4D56-B7D5-D87149412895}" destId="{CE457B4D-53DA-4BD8-952A-1D952D1444A8}" srcOrd="0" destOrd="0" parTransId="{B34FDC68-11D0-4F85-9D76-D7E16EBFBC05}" sibTransId="{0F2AB2CE-53AC-448F-B127-DB7E32A7BF4E}"/>
    <dgm:cxn modelId="{9C79C31B-731B-4A98-BC3C-90C3E5EF9AD1}" srcId="{735D1100-B874-4CCB-BC3F-3CC2D6C9745F}" destId="{17267F65-41ED-46C3-BDF3-7B318A111E11}" srcOrd="0" destOrd="0" parTransId="{1A7EC612-2FBF-4043-88B0-113F58E8D323}" sibTransId="{397FC5D2-5E93-45C0-B780-E74742FEF7B1}"/>
    <dgm:cxn modelId="{398B37EA-73BF-4BE0-A1F3-5F97E7619578}" type="presOf" srcId="{CE457B4D-53DA-4BD8-952A-1D952D1444A8}" destId="{06C260DA-E199-4796-A1E7-6FE12E64DB0A}" srcOrd="0" destOrd="0" presId="urn:microsoft.com/office/officeart/2005/8/layout/chevron2"/>
    <dgm:cxn modelId="{22009475-4AED-4C04-9387-AF82FD61F0CF}" type="presOf" srcId="{C4A0C3A5-B4B6-4422-A3C0-0921EF1228B2}" destId="{29691879-2C70-4991-B14F-08E2C9F72536}" srcOrd="0" destOrd="0" presId="urn:microsoft.com/office/officeart/2005/8/layout/chevron2"/>
    <dgm:cxn modelId="{FE79BB56-69AE-4437-A21D-147BE25FCEE4}" type="presOf" srcId="{851884C4-C953-4146-AA25-D9FBCD807BAA}" destId="{A55BD007-12CF-4402-AA29-5AE7FD366FAE}" srcOrd="0" destOrd="0" presId="urn:microsoft.com/office/officeart/2005/8/layout/chevron2"/>
    <dgm:cxn modelId="{EE3EA3A4-8A0D-4660-BDD0-B03E52802AFC}" type="presOf" srcId="{735D1100-B874-4CCB-BC3F-3CC2D6C9745F}" destId="{F88E5E97-B44F-4AD6-8086-65681C380416}" srcOrd="0" destOrd="0" presId="urn:microsoft.com/office/officeart/2005/8/layout/chevron2"/>
    <dgm:cxn modelId="{2B5AD2D5-64BE-4430-A636-39EE45AD662E}" srcId="{735D1100-B874-4CCB-BC3F-3CC2D6C9745F}" destId="{70701E0A-00A4-4BC1-BCEE-7E20DD0A1362}" srcOrd="1" destOrd="0" parTransId="{FBFD6B4B-DA0A-4BA8-9CF2-5FD58A3796EB}" sibTransId="{BD799A72-2A53-4A42-8D40-951FC651EFF9}"/>
    <dgm:cxn modelId="{48BF9D0E-9CEF-43BC-86D3-498CA1F6486F}" type="presOf" srcId="{A74878EC-F9A0-4D56-B7D5-D87149412895}" destId="{1C7B746F-5C03-4881-85E7-EE762285ADAB}" srcOrd="0" destOrd="0" presId="urn:microsoft.com/office/officeart/2005/8/layout/chevron2"/>
    <dgm:cxn modelId="{F3DE7022-145A-40C7-B690-403355A6E5E2}" type="presOf" srcId="{70701E0A-00A4-4BC1-BCEE-7E20DD0A1362}" destId="{EC5E377F-6E77-4435-A8B7-F4DE64DEB74B}" srcOrd="0" destOrd="0" presId="urn:microsoft.com/office/officeart/2005/8/layout/chevron2"/>
    <dgm:cxn modelId="{220ECFF8-2E5F-4EA2-83BF-F314F18ECFDB}" type="presOf" srcId="{94292B5E-ADCD-4957-BA28-20106252E5F3}" destId="{610EC1C6-819A-4CF0-B5DB-AEE64A2D8A7B}" srcOrd="0" destOrd="0" presId="urn:microsoft.com/office/officeart/2005/8/layout/chevron2"/>
    <dgm:cxn modelId="{B766A5F8-E7DB-4A2F-BAD5-059A82D3EF46}" type="presOf" srcId="{6080CC9D-AD2E-4C97-8FD2-AA7BF8F594C2}" destId="{60DEB68F-890F-4435-86D0-4550835C4F54}" srcOrd="0" destOrd="0" presId="urn:microsoft.com/office/officeart/2005/8/layout/chevron2"/>
    <dgm:cxn modelId="{11983731-330B-4107-A666-8504AA8E80DE}" srcId="{735D1100-B874-4CCB-BC3F-3CC2D6C9745F}" destId="{C4A0C3A5-B4B6-4422-A3C0-0921EF1228B2}" srcOrd="5" destOrd="0" parTransId="{A3809470-211E-4728-99AD-D6BD33F56E8E}" sibTransId="{875F411D-8795-43BB-9709-FC1D1826AD3E}"/>
    <dgm:cxn modelId="{FB8322E4-063F-4073-9B5F-392E40CAE464}" type="presOf" srcId="{49705467-640E-4B4B-AE1A-EE501B9F6F06}" destId="{3682EC76-B94A-4984-AC6C-53BB426B725E}" srcOrd="0" destOrd="0" presId="urn:microsoft.com/office/officeart/2005/8/layout/chevron2"/>
    <dgm:cxn modelId="{B86E8731-0CE9-4A77-85E2-6610FE48255C}" srcId="{C4A0C3A5-B4B6-4422-A3C0-0921EF1228B2}" destId="{49705467-640E-4B4B-AE1A-EE501B9F6F06}" srcOrd="0" destOrd="0" parTransId="{A3C430A7-2BB9-4C38-8587-A724871B2A5C}" sibTransId="{45281ED8-DEEA-430A-A517-F5C077842518}"/>
    <dgm:cxn modelId="{5D20C655-E2EB-4136-99D1-57B34051BBC9}" srcId="{17267F65-41ED-46C3-BDF3-7B318A111E11}" destId="{881568AB-7321-4081-AFC2-9B4F49C7B0F7}" srcOrd="0" destOrd="0" parTransId="{BFCE0802-4C94-42C8-8685-13792B15B887}" sibTransId="{3B56CE69-473A-41D8-B153-4B7B9583BA84}"/>
    <dgm:cxn modelId="{0BD07115-FA9F-41D0-8AD8-07AB4A4D6906}" srcId="{70701E0A-00A4-4BC1-BCEE-7E20DD0A1362}" destId="{94292B5E-ADCD-4957-BA28-20106252E5F3}" srcOrd="0" destOrd="0" parTransId="{8FFA8D34-DE2A-480C-AF3E-73002E9A0D2A}" sibTransId="{A7EC090A-7510-44AC-BD64-B5649E201A2A}"/>
    <dgm:cxn modelId="{E11E9B72-50B6-466B-8B2E-72F878DF9C4B}" type="presOf" srcId="{2E24A149-0487-484C-B943-D35B8CD20DA1}" destId="{218A635D-4D48-47C6-983D-00355F64C2EF}" srcOrd="0" destOrd="0" presId="urn:microsoft.com/office/officeart/2005/8/layout/chevron2"/>
    <dgm:cxn modelId="{37FCEFE6-D2CA-42E3-B769-AC8A8EB8AE5F}" type="presOf" srcId="{5749E998-001F-4A75-A90D-3EDF48A63846}" destId="{55A8E14D-44F2-4F91-BB5F-9AC32239A443}" srcOrd="0" destOrd="0" presId="urn:microsoft.com/office/officeart/2005/8/layout/chevron2"/>
    <dgm:cxn modelId="{07908DF1-AC76-4C52-AD0B-928D42798472}" srcId="{5749E998-001F-4A75-A90D-3EDF48A63846}" destId="{6080CC9D-AD2E-4C97-8FD2-AA7BF8F594C2}" srcOrd="0" destOrd="0" parTransId="{F1FB071F-150B-45A2-BCF8-A2A787049F23}" sibTransId="{83E921D6-FCF5-4537-95FC-AC4D0FDF4EAD}"/>
    <dgm:cxn modelId="{F750FC81-78B0-4D8B-B717-5AB22CE44826}" type="presOf" srcId="{881568AB-7321-4081-AFC2-9B4F49C7B0F7}" destId="{0633B4E5-8BA5-4C57-96F3-9333706ACCE5}" srcOrd="0" destOrd="0" presId="urn:microsoft.com/office/officeart/2005/8/layout/chevron2"/>
    <dgm:cxn modelId="{29EFBE8E-EFED-41FC-B819-DA3FE6E0F0E6}" srcId="{735D1100-B874-4CCB-BC3F-3CC2D6C9745F}" destId="{5749E998-001F-4A75-A90D-3EDF48A63846}" srcOrd="4" destOrd="0" parTransId="{2F29BFC1-1613-4BB5-A67F-90A7AAD0BC52}" sibTransId="{48E17DB2-B95E-4941-88E5-D5029F12CC47}"/>
    <dgm:cxn modelId="{77F31645-7337-4865-A845-C72051668050}" srcId="{2E24A149-0487-484C-B943-D35B8CD20DA1}" destId="{851884C4-C953-4146-AA25-D9FBCD807BAA}" srcOrd="0" destOrd="0" parTransId="{F47E6B0D-E301-43ED-981F-5A896DB122B3}" sibTransId="{D679822F-6566-4553-B8E0-CA5AE5FB9E3B}"/>
    <dgm:cxn modelId="{82C6FE1C-FE59-4EBA-9C96-378EA4F87A39}" type="presOf" srcId="{17267F65-41ED-46C3-BDF3-7B318A111E11}" destId="{42206733-603C-4525-9679-85F47DFC399D}" srcOrd="0" destOrd="0" presId="urn:microsoft.com/office/officeart/2005/8/layout/chevron2"/>
    <dgm:cxn modelId="{BE4E70AD-BF3A-4C29-B530-27568EEA3360}" type="presParOf" srcId="{F88E5E97-B44F-4AD6-8086-65681C380416}" destId="{CCE662EE-3BFE-4B10-B72C-F95727E00410}" srcOrd="0" destOrd="0" presId="urn:microsoft.com/office/officeart/2005/8/layout/chevron2"/>
    <dgm:cxn modelId="{190E5898-6724-4DE0-A6AB-9A47AA27FDCB}" type="presParOf" srcId="{CCE662EE-3BFE-4B10-B72C-F95727E00410}" destId="{42206733-603C-4525-9679-85F47DFC399D}" srcOrd="0" destOrd="0" presId="urn:microsoft.com/office/officeart/2005/8/layout/chevron2"/>
    <dgm:cxn modelId="{EB2F62EB-FA3A-4A28-9EA8-AE749FC94BFC}" type="presParOf" srcId="{CCE662EE-3BFE-4B10-B72C-F95727E00410}" destId="{0633B4E5-8BA5-4C57-96F3-9333706ACCE5}" srcOrd="1" destOrd="0" presId="urn:microsoft.com/office/officeart/2005/8/layout/chevron2"/>
    <dgm:cxn modelId="{0488648F-BB1C-4453-BED0-277CD5041742}" type="presParOf" srcId="{F88E5E97-B44F-4AD6-8086-65681C380416}" destId="{1F29E357-CCD2-4267-BAA6-15944BC60F2F}" srcOrd="1" destOrd="0" presId="urn:microsoft.com/office/officeart/2005/8/layout/chevron2"/>
    <dgm:cxn modelId="{1063EA01-9D90-4289-84F6-E44A39F888AE}" type="presParOf" srcId="{F88E5E97-B44F-4AD6-8086-65681C380416}" destId="{12492482-5C83-4C2E-BFDC-8E59C4A58D3C}" srcOrd="2" destOrd="0" presId="urn:microsoft.com/office/officeart/2005/8/layout/chevron2"/>
    <dgm:cxn modelId="{F741CD34-D1FD-49C2-9138-5A7E628C070B}" type="presParOf" srcId="{12492482-5C83-4C2E-BFDC-8E59C4A58D3C}" destId="{EC5E377F-6E77-4435-A8B7-F4DE64DEB74B}" srcOrd="0" destOrd="0" presId="urn:microsoft.com/office/officeart/2005/8/layout/chevron2"/>
    <dgm:cxn modelId="{C8A5F46B-A918-4BBD-9A62-AE3B0D0DD746}" type="presParOf" srcId="{12492482-5C83-4C2E-BFDC-8E59C4A58D3C}" destId="{610EC1C6-819A-4CF0-B5DB-AEE64A2D8A7B}" srcOrd="1" destOrd="0" presId="urn:microsoft.com/office/officeart/2005/8/layout/chevron2"/>
    <dgm:cxn modelId="{6A49954C-07E7-4DE4-8404-B3E3A617D494}" type="presParOf" srcId="{F88E5E97-B44F-4AD6-8086-65681C380416}" destId="{A6A12431-ED99-47A2-A0C4-A34A5BB898E3}" srcOrd="3" destOrd="0" presId="urn:microsoft.com/office/officeart/2005/8/layout/chevron2"/>
    <dgm:cxn modelId="{F9958760-472D-421D-BA69-5CF689600345}" type="presParOf" srcId="{F88E5E97-B44F-4AD6-8086-65681C380416}" destId="{486E28F1-36EC-46C5-80EA-2A17392ADD92}" srcOrd="4" destOrd="0" presId="urn:microsoft.com/office/officeart/2005/8/layout/chevron2"/>
    <dgm:cxn modelId="{5DF8BCE0-CF50-4655-BDC5-E73046BCD920}" type="presParOf" srcId="{486E28F1-36EC-46C5-80EA-2A17392ADD92}" destId="{218A635D-4D48-47C6-983D-00355F64C2EF}" srcOrd="0" destOrd="0" presId="urn:microsoft.com/office/officeart/2005/8/layout/chevron2"/>
    <dgm:cxn modelId="{51A5A584-7CEE-41E2-ABCA-3D928B32510E}" type="presParOf" srcId="{486E28F1-36EC-46C5-80EA-2A17392ADD92}" destId="{A55BD007-12CF-4402-AA29-5AE7FD366FAE}" srcOrd="1" destOrd="0" presId="urn:microsoft.com/office/officeart/2005/8/layout/chevron2"/>
    <dgm:cxn modelId="{A7A14E73-7FE0-4055-929D-857B3EAE32B2}" type="presParOf" srcId="{F88E5E97-B44F-4AD6-8086-65681C380416}" destId="{F5DB6438-0C00-4CA1-BCFC-61A8F5D8F70C}" srcOrd="5" destOrd="0" presId="urn:microsoft.com/office/officeart/2005/8/layout/chevron2"/>
    <dgm:cxn modelId="{E9A68D91-B200-4484-B5F7-70E34911DEE4}" type="presParOf" srcId="{F88E5E97-B44F-4AD6-8086-65681C380416}" destId="{8DAB41C8-7636-498E-B35E-6E7338782CE3}" srcOrd="6" destOrd="0" presId="urn:microsoft.com/office/officeart/2005/8/layout/chevron2"/>
    <dgm:cxn modelId="{903BCFC3-11B8-45FE-A7C4-DEFE874E05E7}" type="presParOf" srcId="{8DAB41C8-7636-498E-B35E-6E7338782CE3}" destId="{1C7B746F-5C03-4881-85E7-EE762285ADAB}" srcOrd="0" destOrd="0" presId="urn:microsoft.com/office/officeart/2005/8/layout/chevron2"/>
    <dgm:cxn modelId="{5B28CEDB-26A2-4CC8-929E-7DE659D2778F}" type="presParOf" srcId="{8DAB41C8-7636-498E-B35E-6E7338782CE3}" destId="{06C260DA-E199-4796-A1E7-6FE12E64DB0A}" srcOrd="1" destOrd="0" presId="urn:microsoft.com/office/officeart/2005/8/layout/chevron2"/>
    <dgm:cxn modelId="{57AB9F08-FCC8-404F-8E39-2A78FD13980F}" type="presParOf" srcId="{F88E5E97-B44F-4AD6-8086-65681C380416}" destId="{F55F4867-A551-4B1F-8E76-5FE8FE6C6F3A}" srcOrd="7" destOrd="0" presId="urn:microsoft.com/office/officeart/2005/8/layout/chevron2"/>
    <dgm:cxn modelId="{1EBDD262-8761-48A7-B146-C7E4DB84FEAF}" type="presParOf" srcId="{F88E5E97-B44F-4AD6-8086-65681C380416}" destId="{8F507BFB-AE8F-4675-95C9-A6D72BA2C619}" srcOrd="8" destOrd="0" presId="urn:microsoft.com/office/officeart/2005/8/layout/chevron2"/>
    <dgm:cxn modelId="{A49740F1-F65B-4C8D-ADD4-048468D887D4}" type="presParOf" srcId="{8F507BFB-AE8F-4675-95C9-A6D72BA2C619}" destId="{55A8E14D-44F2-4F91-BB5F-9AC32239A443}" srcOrd="0" destOrd="0" presId="urn:microsoft.com/office/officeart/2005/8/layout/chevron2"/>
    <dgm:cxn modelId="{989A29AC-DEA5-47B9-A88D-43012FF4292F}" type="presParOf" srcId="{8F507BFB-AE8F-4675-95C9-A6D72BA2C619}" destId="{60DEB68F-890F-4435-86D0-4550835C4F54}" srcOrd="1" destOrd="0" presId="urn:microsoft.com/office/officeart/2005/8/layout/chevron2"/>
    <dgm:cxn modelId="{416FAB57-B3CF-45BA-A31A-CE9A00215A33}" type="presParOf" srcId="{F88E5E97-B44F-4AD6-8086-65681C380416}" destId="{B7712FA7-DBD2-45A0-8F39-36AE84ED946F}" srcOrd="9" destOrd="0" presId="urn:microsoft.com/office/officeart/2005/8/layout/chevron2"/>
    <dgm:cxn modelId="{6DCB6554-8005-48CA-89FB-35C97D4E7B09}" type="presParOf" srcId="{F88E5E97-B44F-4AD6-8086-65681C380416}" destId="{089CE517-AF27-45FB-B744-473657AD2C5D}" srcOrd="10" destOrd="0" presId="urn:microsoft.com/office/officeart/2005/8/layout/chevron2"/>
    <dgm:cxn modelId="{255E7D06-5C8B-49B1-87AA-CAC3B2121F39}" type="presParOf" srcId="{089CE517-AF27-45FB-B744-473657AD2C5D}" destId="{29691879-2C70-4991-B14F-08E2C9F72536}" srcOrd="0" destOrd="0" presId="urn:microsoft.com/office/officeart/2005/8/layout/chevron2"/>
    <dgm:cxn modelId="{1966A5A6-5A93-4B6B-9635-697544094861}" type="presParOf" srcId="{089CE517-AF27-45FB-B744-473657AD2C5D}" destId="{3682EC76-B94A-4984-AC6C-53BB426B725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206733-603C-4525-9679-85F47DFC399D}">
      <dsp:nvSpPr>
        <dsp:cNvPr id="0" name=""/>
        <dsp:cNvSpPr/>
      </dsp:nvSpPr>
      <dsp:spPr>
        <a:xfrm rot="5400000">
          <a:off x="-72473" y="83625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-5400000">
        <a:off x="1" y="180256"/>
        <a:ext cx="338207" cy="144947"/>
      </dsp:txXfrm>
    </dsp:sp>
    <dsp:sp modelId="{0633B4E5-8BA5-4C57-96F3-9333706ACCE5}">
      <dsp:nvSpPr>
        <dsp:cNvPr id="0" name=""/>
        <dsp:cNvSpPr/>
      </dsp:nvSpPr>
      <dsp:spPr>
        <a:xfrm rot="5400000">
          <a:off x="1383678" y="-1034318"/>
          <a:ext cx="314050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Зарождение  (при возникновении разногласий)</a:t>
          </a:r>
        </a:p>
      </dsp:txBody>
      <dsp:txXfrm rot="-5400000">
        <a:off x="338208" y="26483"/>
        <a:ext cx="2389661" cy="283388"/>
      </dsp:txXfrm>
    </dsp:sp>
    <dsp:sp modelId="{EC5E377F-6E77-4435-A8B7-F4DE64DEB74B}">
      <dsp:nvSpPr>
        <dsp:cNvPr id="0" name=""/>
        <dsp:cNvSpPr/>
      </dsp:nvSpPr>
      <dsp:spPr>
        <a:xfrm rot="5400000">
          <a:off x="-72473" y="496858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-5400000">
        <a:off x="1" y="593489"/>
        <a:ext cx="338207" cy="144947"/>
      </dsp:txXfrm>
    </dsp:sp>
    <dsp:sp modelId="{610EC1C6-819A-4CF0-B5DB-AEE64A2D8A7B}">
      <dsp:nvSpPr>
        <dsp:cNvPr id="0" name=""/>
        <dsp:cNvSpPr/>
      </dsp:nvSpPr>
      <dsp:spPr>
        <a:xfrm rot="5400000">
          <a:off x="1349730" y="-621085"/>
          <a:ext cx="381947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(борьба сторон)</a:t>
          </a:r>
        </a:p>
      </dsp:txBody>
      <dsp:txXfrm rot="-5400000">
        <a:off x="338208" y="409082"/>
        <a:ext cx="2386347" cy="344657"/>
      </dsp:txXfrm>
    </dsp:sp>
    <dsp:sp modelId="{218A635D-4D48-47C6-983D-00355F64C2EF}">
      <dsp:nvSpPr>
        <dsp:cNvPr id="0" name=""/>
        <dsp:cNvSpPr/>
      </dsp:nvSpPr>
      <dsp:spPr>
        <a:xfrm rot="5400000">
          <a:off x="-72473" y="932053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-5400000">
        <a:off x="1" y="1028684"/>
        <a:ext cx="338207" cy="144947"/>
      </dsp:txXfrm>
    </dsp:sp>
    <dsp:sp modelId="{A55BD007-12CF-4402-AA29-5AE7FD366FAE}">
      <dsp:nvSpPr>
        <dsp:cNvPr id="0" name=""/>
        <dsp:cNvSpPr/>
      </dsp:nvSpPr>
      <dsp:spPr>
        <a:xfrm rot="5400000">
          <a:off x="1327768" y="-185890"/>
          <a:ext cx="425870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Пик (нарастание напряжения)</a:t>
          </a:r>
        </a:p>
      </dsp:txBody>
      <dsp:txXfrm rot="-5400000">
        <a:off x="338208" y="824459"/>
        <a:ext cx="2384203" cy="384292"/>
      </dsp:txXfrm>
    </dsp:sp>
    <dsp:sp modelId="{1C7B746F-5C03-4881-85E7-EE762285ADAB}">
      <dsp:nvSpPr>
        <dsp:cNvPr id="0" name=""/>
        <dsp:cNvSpPr/>
      </dsp:nvSpPr>
      <dsp:spPr>
        <a:xfrm rot="5400000">
          <a:off x="-72473" y="1311337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407968"/>
        <a:ext cx="338207" cy="144947"/>
      </dsp:txXfrm>
    </dsp:sp>
    <dsp:sp modelId="{06C260DA-E199-4796-A1E7-6FE12E64DB0A}">
      <dsp:nvSpPr>
        <dsp:cNvPr id="0" name=""/>
        <dsp:cNvSpPr/>
      </dsp:nvSpPr>
      <dsp:spPr>
        <a:xfrm rot="5400000">
          <a:off x="1383678" y="193393"/>
          <a:ext cx="314050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Поиск путей </a:t>
          </a:r>
        </a:p>
      </dsp:txBody>
      <dsp:txXfrm rot="-5400000">
        <a:off x="338208" y="1254195"/>
        <a:ext cx="2389661" cy="283388"/>
      </dsp:txXfrm>
    </dsp:sp>
    <dsp:sp modelId="{55A8E14D-44F2-4F91-BB5F-9AC32239A443}">
      <dsp:nvSpPr>
        <dsp:cNvPr id="0" name=""/>
        <dsp:cNvSpPr/>
      </dsp:nvSpPr>
      <dsp:spPr>
        <a:xfrm rot="5400000">
          <a:off x="-72473" y="1690622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787253"/>
        <a:ext cx="338207" cy="144947"/>
      </dsp:txXfrm>
    </dsp:sp>
    <dsp:sp modelId="{60DEB68F-890F-4435-86D0-4550835C4F54}">
      <dsp:nvSpPr>
        <dsp:cNvPr id="0" name=""/>
        <dsp:cNvSpPr/>
      </dsp:nvSpPr>
      <dsp:spPr>
        <a:xfrm rot="5400000">
          <a:off x="1383678" y="572678"/>
          <a:ext cx="314050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Разрешение (компромисс)</a:t>
          </a:r>
        </a:p>
      </dsp:txBody>
      <dsp:txXfrm rot="-5400000">
        <a:off x="338208" y="1633480"/>
        <a:ext cx="2389661" cy="283388"/>
      </dsp:txXfrm>
    </dsp:sp>
    <dsp:sp modelId="{29691879-2C70-4991-B14F-08E2C9F72536}">
      <dsp:nvSpPr>
        <dsp:cNvPr id="0" name=""/>
        <dsp:cNvSpPr/>
      </dsp:nvSpPr>
      <dsp:spPr>
        <a:xfrm rot="5400000">
          <a:off x="-72473" y="2069906"/>
          <a:ext cx="483154" cy="3382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166537"/>
        <a:ext cx="338207" cy="144947"/>
      </dsp:txXfrm>
    </dsp:sp>
    <dsp:sp modelId="{3682EC76-B94A-4984-AC6C-53BB426B725E}">
      <dsp:nvSpPr>
        <dsp:cNvPr id="0" name=""/>
        <dsp:cNvSpPr/>
      </dsp:nvSpPr>
      <dsp:spPr>
        <a:xfrm rot="5400000">
          <a:off x="1383678" y="951962"/>
          <a:ext cx="314050" cy="240499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Восстановление отношений</a:t>
          </a:r>
        </a:p>
      </dsp:txBody>
      <dsp:txXfrm rot="-5400000">
        <a:off x="338208" y="2012764"/>
        <a:ext cx="2389661" cy="283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Надежда</cp:lastModifiedBy>
</cp:coreProperties>
</file>